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090E87E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15</w:t>
      </w:r>
      <w:r w:rsidR="008C6A80">
        <w:rPr>
          <w:b/>
          <w:bCs/>
        </w:rPr>
        <w:t>9</w:t>
      </w:r>
      <w:r>
        <w:rPr>
          <w:b/>
          <w:bCs/>
        </w:rPr>
        <w:t xml:space="preserve">, DE </w:t>
      </w:r>
      <w:r w:rsidR="00E70993">
        <w:rPr>
          <w:b/>
          <w:bCs/>
        </w:rPr>
        <w:t>1</w:t>
      </w:r>
      <w:r w:rsidR="008C6A80">
        <w:rPr>
          <w:b/>
          <w:bCs/>
        </w:rPr>
        <w:t>4</w:t>
      </w:r>
      <w:r>
        <w:rPr>
          <w:b/>
          <w:bCs/>
        </w:rPr>
        <w:t xml:space="preserve"> DE </w:t>
      </w:r>
      <w:r w:rsidR="008C6A80">
        <w:rPr>
          <w:b/>
          <w:bCs/>
        </w:rPr>
        <w:t>OUTU</w:t>
      </w:r>
      <w:r w:rsidR="00E70993">
        <w:rPr>
          <w:b/>
          <w:bCs/>
        </w:rPr>
        <w:t xml:space="preserve">BRO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AF3EA6">
        <w:rPr>
          <w:b/>
          <w:bCs/>
        </w:rPr>
        <w:t>1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672B51EF" w:rsidR="00D559F8" w:rsidRDefault="008C6A80" w:rsidP="00D559F8">
      <w:pPr>
        <w:ind w:left="5103"/>
        <w:jc w:val="both"/>
      </w:pPr>
      <w:r>
        <w:t xml:space="preserve">Retira a obrigatoriedade de atualização da Planta Genérica de Valores no exercício de 2021, a qual poderia ensejar aumento no Imposto Predial e Territorial Urbano – IPTU, conferindo nova redação ao artigo 12 da </w:t>
      </w:r>
      <w:r w:rsidR="00E70993" w:rsidRPr="00E70993">
        <w:t xml:space="preserve">Lei Complementar nº </w:t>
      </w:r>
      <w:r>
        <w:t>4</w:t>
      </w:r>
      <w:r w:rsidR="00E70993" w:rsidRPr="00E70993">
        <w:t xml:space="preserve">, de </w:t>
      </w:r>
      <w:r>
        <w:t>1</w:t>
      </w:r>
      <w:r w:rsidR="00E70993" w:rsidRPr="00E70993">
        <w:t xml:space="preserve">7 de </w:t>
      </w:r>
      <w:r>
        <w:t>dezembro</w:t>
      </w:r>
      <w:r w:rsidR="00E70993" w:rsidRPr="00E70993">
        <w:t xml:space="preserve"> de 20</w:t>
      </w:r>
      <w:r>
        <w:t>0</w:t>
      </w:r>
      <w:r w:rsidR="00E70993" w:rsidRPr="00E70993">
        <w:t xml:space="preserve">1, </w:t>
      </w:r>
      <w:r>
        <w:t>e revogando o artigo 6º da Lei Complementar nº 133, de 26 de dezembro de 2017</w:t>
      </w:r>
      <w:r w:rsidR="00D559F8">
        <w:t>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712B7BD3" w:rsidR="00D559F8" w:rsidRDefault="00A3430D" w:rsidP="00D559F8">
      <w:pPr>
        <w:ind w:firstLine="4502"/>
        <w:jc w:val="both"/>
      </w:pPr>
      <w:r w:rsidRPr="00A3430D">
        <w:rPr>
          <w:b/>
          <w:bCs/>
        </w:rPr>
        <w:t xml:space="preserve">O PREFEITO DO </w:t>
      </w:r>
      <w:r w:rsidR="00D559F8" w:rsidRPr="00D559F8">
        <w:rPr>
          <w:b/>
          <w:bCs/>
        </w:rPr>
        <w:t>MUNICÍPIO DE MOGI DAS CRUZES</w:t>
      </w:r>
      <w:r w:rsidR="00D559F8">
        <w:t>, faço saber que a Câmara Municipal decreta e eu sanciono a seguinte lei</w:t>
      </w:r>
      <w:r>
        <w:t xml:space="preserve"> complementar</w:t>
      </w:r>
      <w:r w:rsidR="00D559F8">
        <w:t>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6E9CA0A0" w14:textId="4A334BA9" w:rsidR="00E70993" w:rsidRDefault="00D559F8" w:rsidP="00E70993">
      <w:pPr>
        <w:ind w:firstLine="4502"/>
        <w:jc w:val="both"/>
      </w:pPr>
      <w:r w:rsidRPr="00D559F8">
        <w:rPr>
          <w:b/>
          <w:bCs/>
        </w:rPr>
        <w:t>Art. 1º</w:t>
      </w:r>
      <w:r w:rsidR="00AF156F">
        <w:rPr>
          <w:b/>
          <w:bCs/>
        </w:rPr>
        <w:t xml:space="preserve"> </w:t>
      </w:r>
      <w:r w:rsidR="00E70993">
        <w:t>O artigo 1</w:t>
      </w:r>
      <w:r w:rsidR="00947C53">
        <w:t>2</w:t>
      </w:r>
      <w:r w:rsidR="00E70993">
        <w:t xml:space="preserve"> da Lei Complementar nº </w:t>
      </w:r>
      <w:r w:rsidR="00947C53">
        <w:t>4</w:t>
      </w:r>
      <w:r w:rsidR="00947C53" w:rsidRPr="00E70993">
        <w:t xml:space="preserve">, de </w:t>
      </w:r>
      <w:r w:rsidR="00947C53">
        <w:t>1</w:t>
      </w:r>
      <w:r w:rsidR="00947C53" w:rsidRPr="00E70993">
        <w:t xml:space="preserve">7 de </w:t>
      </w:r>
      <w:r w:rsidR="00947C53">
        <w:t>dezembro</w:t>
      </w:r>
      <w:r w:rsidR="00947C53" w:rsidRPr="00E70993">
        <w:t xml:space="preserve"> de 20</w:t>
      </w:r>
      <w:r w:rsidR="00947C53">
        <w:t>0</w:t>
      </w:r>
      <w:r w:rsidR="00947C53" w:rsidRPr="00E70993">
        <w:t>1</w:t>
      </w:r>
      <w:r w:rsidR="00947C53">
        <w:t>, com suas alterações posteriores</w:t>
      </w:r>
      <w:r w:rsidR="00E70993">
        <w:t>, passa a vigorar com a seguinte redação:</w:t>
      </w:r>
    </w:p>
    <w:p w14:paraId="09CB1323" w14:textId="77777777" w:rsidR="00E70993" w:rsidRDefault="00E70993" w:rsidP="00E70993">
      <w:pPr>
        <w:ind w:firstLine="4502"/>
        <w:jc w:val="both"/>
      </w:pPr>
    </w:p>
    <w:p w14:paraId="4EA9E6AD" w14:textId="2A97D1D9" w:rsidR="00E70993" w:rsidRDefault="00E70993" w:rsidP="00E70993">
      <w:pPr>
        <w:ind w:firstLine="4502"/>
        <w:jc w:val="both"/>
      </w:pPr>
      <w:r>
        <w:t>“</w:t>
      </w:r>
      <w:r>
        <w:t>Art. 1</w:t>
      </w:r>
      <w:r w:rsidR="00947C53">
        <w:t>2</w:t>
      </w:r>
      <w:r>
        <w:t>. O</w:t>
      </w:r>
      <w:r w:rsidR="00947C53">
        <w:t>s valores constantes da planta genérica de valores serão atualizados periodicamente, em prazo razoável, mediante lei, devendo, no mínimo, sofrer correção monetária anualmente, com a aplicação do Índice Nacional de Preços ao Consumidor Amplo – IPCA, que somente nesta hipótese poderá se efetivar por decreto.</w:t>
      </w:r>
      <w:r>
        <w:t>”</w:t>
      </w:r>
    </w:p>
    <w:p w14:paraId="67036731" w14:textId="77777777" w:rsidR="00E70993" w:rsidRDefault="00E70993" w:rsidP="00E70993">
      <w:pPr>
        <w:ind w:firstLine="4502"/>
        <w:jc w:val="both"/>
      </w:pPr>
    </w:p>
    <w:p w14:paraId="129C5905" w14:textId="77777777" w:rsidR="00947C53" w:rsidRDefault="00E70993" w:rsidP="00E70993">
      <w:pPr>
        <w:ind w:firstLine="4502"/>
        <w:jc w:val="both"/>
      </w:pPr>
      <w:r w:rsidRPr="00E70993">
        <w:rPr>
          <w:b/>
          <w:bCs/>
        </w:rPr>
        <w:t>Art. 2º</w:t>
      </w:r>
      <w:r>
        <w:t xml:space="preserve"> </w:t>
      </w:r>
      <w:r w:rsidR="00947C53">
        <w:t>Fica revogado o artigo 6º da Lei Complementar nº 133, de 26 de dezembro de 2017.</w:t>
      </w:r>
    </w:p>
    <w:p w14:paraId="6175008B" w14:textId="77777777" w:rsidR="00947C53" w:rsidRDefault="00947C53" w:rsidP="00E70993">
      <w:pPr>
        <w:ind w:firstLine="4502"/>
        <w:jc w:val="both"/>
      </w:pPr>
    </w:p>
    <w:p w14:paraId="089AB5AB" w14:textId="1DC1D78C" w:rsidR="00E70993" w:rsidRDefault="00947C53" w:rsidP="00E70993">
      <w:pPr>
        <w:ind w:firstLine="4502"/>
        <w:jc w:val="both"/>
      </w:pPr>
      <w:r w:rsidRPr="00947C53">
        <w:rPr>
          <w:b/>
          <w:bCs/>
        </w:rPr>
        <w:t>Art. 3º</w:t>
      </w:r>
      <w:r>
        <w:t xml:space="preserve"> </w:t>
      </w:r>
      <w:r w:rsidR="00E70993">
        <w:t>Esta lei complementar entrará em vigor na data de sua publicação.</w:t>
      </w:r>
    </w:p>
    <w:p w14:paraId="3238260E" w14:textId="77777777" w:rsidR="00E70993" w:rsidRDefault="00E70993" w:rsidP="00E70993">
      <w:pPr>
        <w:ind w:firstLine="4502"/>
        <w:jc w:val="both"/>
      </w:pPr>
    </w:p>
    <w:p w14:paraId="2C8F6633" w14:textId="77777777" w:rsidR="00E70993" w:rsidRDefault="00E70993" w:rsidP="00E70993">
      <w:pPr>
        <w:ind w:firstLine="4502"/>
        <w:jc w:val="both"/>
      </w:pPr>
    </w:p>
    <w:p w14:paraId="2F18C51F" w14:textId="3386E5DE" w:rsidR="00E70993" w:rsidRDefault="00E70993" w:rsidP="00E70993">
      <w:pPr>
        <w:ind w:firstLine="4502"/>
        <w:jc w:val="both"/>
      </w:pPr>
      <w:r>
        <w:t>PREFEITURA MUNICIPAL DE MOGI DAS CRUZES, 1</w:t>
      </w:r>
      <w:r w:rsidR="00947C53">
        <w:t>4</w:t>
      </w:r>
      <w:r>
        <w:t xml:space="preserve"> de </w:t>
      </w:r>
      <w:r w:rsidR="00947C53">
        <w:t>outu</w:t>
      </w:r>
      <w:r>
        <w:t>bro de 2021, 461º da Fundação da Cidade de Mogi das Cruzes.</w:t>
      </w:r>
    </w:p>
    <w:p w14:paraId="644F0E86" w14:textId="77777777" w:rsidR="00E70993" w:rsidRDefault="00E70993" w:rsidP="00E70993">
      <w:pPr>
        <w:ind w:firstLine="4502"/>
        <w:jc w:val="both"/>
      </w:pPr>
    </w:p>
    <w:p w14:paraId="2ACF5345" w14:textId="77777777" w:rsidR="004A1A20" w:rsidRDefault="004A1A20" w:rsidP="004A1A20">
      <w:pPr>
        <w:ind w:firstLine="4502"/>
        <w:jc w:val="both"/>
      </w:pPr>
    </w:p>
    <w:p w14:paraId="38D69E89" w14:textId="77777777" w:rsidR="00AF3EA6" w:rsidRDefault="00AF3EA6" w:rsidP="00AF3EA6">
      <w:pPr>
        <w:jc w:val="center"/>
      </w:pPr>
      <w:r>
        <w:t>CAIO CESAR MACHADO DA CUNHA</w:t>
      </w:r>
    </w:p>
    <w:p w14:paraId="1C8CB5A1" w14:textId="77777777" w:rsidR="00AF3EA6" w:rsidRDefault="00AF3EA6" w:rsidP="00AF3EA6">
      <w:pPr>
        <w:jc w:val="center"/>
      </w:pPr>
      <w:r>
        <w:t>Prefeito de Mogi das Cruzes</w:t>
      </w:r>
    </w:p>
    <w:p w14:paraId="5CFA6AB5" w14:textId="77777777" w:rsidR="00AF3EA6" w:rsidRDefault="00AF3EA6" w:rsidP="00AF3EA6">
      <w:pPr>
        <w:jc w:val="center"/>
      </w:pPr>
    </w:p>
    <w:p w14:paraId="5D209C61" w14:textId="77777777" w:rsidR="00AF3EA6" w:rsidRDefault="00AF3EA6" w:rsidP="00AF3EA6">
      <w:pPr>
        <w:jc w:val="center"/>
      </w:pPr>
    </w:p>
    <w:p w14:paraId="471C2C99" w14:textId="77777777" w:rsidR="00AF3EA6" w:rsidRDefault="00AF3EA6" w:rsidP="00AF3EA6">
      <w:pPr>
        <w:jc w:val="center"/>
      </w:pPr>
      <w:r>
        <w:t>LUCAS NÓBREGA PORTO</w:t>
      </w:r>
    </w:p>
    <w:p w14:paraId="1EE7D0FC" w14:textId="77777777" w:rsidR="00AF3EA6" w:rsidRDefault="00AF3EA6" w:rsidP="00AF3EA6">
      <w:pPr>
        <w:jc w:val="center"/>
      </w:pPr>
      <w:r>
        <w:t>Secretário de Gabinete do Prefeito</w:t>
      </w:r>
    </w:p>
    <w:p w14:paraId="60920FF7" w14:textId="77777777" w:rsidR="00AF3EA6" w:rsidRDefault="00AF3EA6" w:rsidP="00AF3EA6">
      <w:pPr>
        <w:jc w:val="center"/>
      </w:pPr>
    </w:p>
    <w:p w14:paraId="3E492080" w14:textId="77777777" w:rsidR="00AF3EA6" w:rsidRDefault="00AF3EA6" w:rsidP="00AF3EA6">
      <w:pPr>
        <w:jc w:val="center"/>
      </w:pPr>
    </w:p>
    <w:p w14:paraId="167096E2" w14:textId="77777777" w:rsidR="00AF3EA6" w:rsidRDefault="00AF3EA6" w:rsidP="00AF3EA6">
      <w:pPr>
        <w:jc w:val="center"/>
      </w:pPr>
      <w:r>
        <w:t>FRANCISCO CARDOSO DE CAMARGO FILHO</w:t>
      </w:r>
    </w:p>
    <w:p w14:paraId="78592168" w14:textId="77777777" w:rsidR="00AF3EA6" w:rsidRDefault="00AF3EA6" w:rsidP="00AF3EA6">
      <w:pPr>
        <w:jc w:val="center"/>
      </w:pPr>
      <w:r>
        <w:t>Secretário de Governo</w:t>
      </w:r>
    </w:p>
    <w:p w14:paraId="3C785B15" w14:textId="77777777" w:rsidR="00AF3EA6" w:rsidRDefault="00AF3EA6" w:rsidP="00AF3EA6">
      <w:pPr>
        <w:jc w:val="center"/>
      </w:pPr>
    </w:p>
    <w:p w14:paraId="0E6393A9" w14:textId="77777777" w:rsidR="00AF3EA6" w:rsidRDefault="00AF3EA6" w:rsidP="00AF3EA6">
      <w:pPr>
        <w:ind w:firstLine="4502"/>
        <w:jc w:val="both"/>
      </w:pPr>
    </w:p>
    <w:p w14:paraId="5BCA17F3" w14:textId="05B0BB97" w:rsidR="00A3430D" w:rsidRDefault="00AF3EA6" w:rsidP="00AF3EA6">
      <w:pPr>
        <w:ind w:firstLine="4502"/>
        <w:jc w:val="both"/>
      </w:pPr>
      <w:r>
        <w:lastRenderedPageBreak/>
        <w:t xml:space="preserve">Registrada na Secretaria de Governo - Departamento de Administração e publicada no Quadro de Editais da Prefeitura Municipal em </w:t>
      </w:r>
      <w:r w:rsidR="00947C53">
        <w:t xml:space="preserve">14 de outubro </w:t>
      </w:r>
      <w:r>
        <w:t>de 2021. Acesso público pelo site www.mogidascruzes.sp.gov.br.</w:t>
      </w:r>
    </w:p>
    <w:p w14:paraId="7305A4F5" w14:textId="77777777" w:rsidR="00A3430D" w:rsidRDefault="00A3430D" w:rsidP="00A3430D">
      <w:pPr>
        <w:ind w:firstLine="4502"/>
        <w:jc w:val="both"/>
      </w:pPr>
    </w:p>
    <w:p w14:paraId="455EB865" w14:textId="77777777" w:rsidR="003F2B92" w:rsidRDefault="003F2B92" w:rsidP="00A3430D">
      <w:pPr>
        <w:ind w:firstLine="4502"/>
        <w:jc w:val="both"/>
      </w:pPr>
    </w:p>
    <w:p w14:paraId="6716CF6C" w14:textId="5283D9B5" w:rsidR="00381BA1" w:rsidRPr="00381BA1" w:rsidRDefault="000C6399" w:rsidP="00E70993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00174F43" w14:textId="77777777" w:rsidR="00381BA1" w:rsidRDefault="00381BA1" w:rsidP="00381BA1">
      <w:pPr>
        <w:rPr>
          <w:color w:val="FF0000"/>
        </w:rPr>
      </w:pPr>
    </w:p>
    <w:p w14:paraId="0D0B3D5C" w14:textId="033DA0D3" w:rsidR="00381BA1" w:rsidRPr="00381BA1" w:rsidRDefault="00381BA1" w:rsidP="00381BA1">
      <w:pPr>
        <w:tabs>
          <w:tab w:val="left" w:pos="8730"/>
        </w:tabs>
      </w:pPr>
      <w:r>
        <w:tab/>
      </w:r>
    </w:p>
    <w:sectPr w:rsidR="00381BA1" w:rsidRPr="00381BA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156F"/>
    <w:rsid w:val="00AF3EA6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126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4</cp:revision>
  <dcterms:created xsi:type="dcterms:W3CDTF">2023-06-20T17:01:00Z</dcterms:created>
  <dcterms:modified xsi:type="dcterms:W3CDTF">2023-06-20T17:08:00Z</dcterms:modified>
</cp:coreProperties>
</file>