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C09ADC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ED4634">
        <w:rPr>
          <w:b/>
          <w:bCs/>
        </w:rPr>
        <w:t>6</w:t>
      </w:r>
      <w:r w:rsidR="00CB529B">
        <w:rPr>
          <w:b/>
          <w:bCs/>
        </w:rPr>
        <w:t>8</w:t>
      </w:r>
      <w:r>
        <w:rPr>
          <w:b/>
          <w:bCs/>
        </w:rPr>
        <w:t xml:space="preserve">, DE </w:t>
      </w:r>
      <w:r w:rsidR="00CB529B">
        <w:rPr>
          <w:b/>
          <w:bCs/>
        </w:rPr>
        <w:t>8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B529B">
        <w:rPr>
          <w:b/>
          <w:bCs/>
        </w:rPr>
        <w:t>DEZEMBRO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7175B">
        <w:rPr>
          <w:b/>
          <w:bCs/>
        </w:rPr>
        <w:t>2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1B33C91C" w:rsidR="00D559F8" w:rsidRDefault="00CB529B" w:rsidP="00D559F8">
      <w:pPr>
        <w:ind w:left="5103"/>
        <w:jc w:val="both"/>
      </w:pPr>
      <w:r w:rsidRPr="00CB529B">
        <w:t xml:space="preserve">Confere nova redação ao artigo 2º da Lei Complementar nº 141, de 14 de dezembro de 2018, que autoriza a Procuradoria-Geral do Município a </w:t>
      </w:r>
      <w:proofErr w:type="spellStart"/>
      <w:r w:rsidRPr="00CB529B">
        <w:t>desjudicializar</w:t>
      </w:r>
      <w:proofErr w:type="spellEnd"/>
      <w:r w:rsidRPr="00CB529B">
        <w:t xml:space="preserve"> a cobrança de débitos objeto de execuções fiscais de baixa viabilidade, priorizando meios alternativos de cobrança da dívida ativa municipal, e dá outras providências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1899EE13" w14:textId="082A9A10" w:rsidR="001F355F" w:rsidRDefault="00D559F8" w:rsidP="001F355F">
      <w:pPr>
        <w:ind w:firstLine="4502"/>
        <w:jc w:val="both"/>
      </w:pPr>
      <w:r w:rsidRPr="00D559F8">
        <w:rPr>
          <w:b/>
          <w:bCs/>
        </w:rPr>
        <w:t>Art. 1º</w:t>
      </w:r>
      <w:r w:rsidR="00CB529B">
        <w:rPr>
          <w:b/>
          <w:bCs/>
        </w:rPr>
        <w:t xml:space="preserve"> </w:t>
      </w:r>
      <w:r w:rsidR="001F355F">
        <w:t>O artigo 2º da Lei Complementar nº 141, de 14 de dezembro de 2018, passa a vigorar com a seguinte redação:</w:t>
      </w:r>
    </w:p>
    <w:p w14:paraId="644F1CC0" w14:textId="77777777" w:rsidR="001F355F" w:rsidRDefault="001F355F" w:rsidP="001F355F">
      <w:pPr>
        <w:ind w:firstLine="4502"/>
        <w:jc w:val="both"/>
      </w:pPr>
    </w:p>
    <w:p w14:paraId="4A0EE763" w14:textId="76A32F63" w:rsidR="001F355F" w:rsidRDefault="00CB529B" w:rsidP="001F355F">
      <w:pPr>
        <w:ind w:firstLine="4502"/>
        <w:jc w:val="both"/>
      </w:pPr>
      <w:r>
        <w:t>“</w:t>
      </w:r>
      <w:r w:rsidR="001F355F">
        <w:t xml:space="preserve">Art. 2º Fica a Procuradoria-Geral do Município autorizada também a desistir das execuções fiscais de débitos tributários ou não tributários, ajuizadas há mais de 7 (sete) anos, contados da data em que for realizado o respectivo pedido de desistência nos termos deste artigo e cujo valor atualizado do débito executado seja igual ou inferior a 40,26 (quarenta inteiros e vinte e seis centésimos) </w:t>
      </w:r>
      <w:proofErr w:type="spellStart"/>
      <w:r w:rsidR="001F355F">
        <w:t>UFMs</w:t>
      </w:r>
      <w:proofErr w:type="spellEnd"/>
      <w:r w:rsidR="001F355F">
        <w:t xml:space="preserve"> (Unidades Fiscais do Município de Mogi das Cruzes) vigentes na data da realização do pedido de desistência.</w:t>
      </w:r>
      <w:r>
        <w:t>”</w:t>
      </w:r>
    </w:p>
    <w:p w14:paraId="38CFA18C" w14:textId="77777777" w:rsidR="001F355F" w:rsidRDefault="001F355F" w:rsidP="001F355F">
      <w:pPr>
        <w:ind w:firstLine="4502"/>
        <w:jc w:val="both"/>
      </w:pPr>
    </w:p>
    <w:p w14:paraId="107556DF" w14:textId="77777777" w:rsidR="001F355F" w:rsidRDefault="001F355F" w:rsidP="001F355F">
      <w:pPr>
        <w:ind w:firstLine="4502"/>
        <w:jc w:val="both"/>
      </w:pPr>
      <w:r w:rsidRPr="00CB529B">
        <w:rPr>
          <w:b/>
          <w:bCs/>
        </w:rPr>
        <w:t>Art. 2º</w:t>
      </w:r>
      <w:r>
        <w:t xml:space="preserve"> Esta lei complementar entrará em vigor na data de sua publicação, revogadas as disposições em contrário, devendo, no que couber, ser regulamentada no prazo máximo de 30 (trinta) dias.</w:t>
      </w:r>
    </w:p>
    <w:p w14:paraId="009268C8" w14:textId="77777777" w:rsidR="001F355F" w:rsidRDefault="001F355F" w:rsidP="001F355F">
      <w:pPr>
        <w:ind w:firstLine="4502"/>
        <w:jc w:val="both"/>
      </w:pPr>
    </w:p>
    <w:p w14:paraId="44E9D4C4" w14:textId="77777777" w:rsidR="00CB529B" w:rsidRDefault="00CB529B" w:rsidP="001F355F">
      <w:pPr>
        <w:ind w:firstLine="4502"/>
        <w:jc w:val="both"/>
      </w:pPr>
    </w:p>
    <w:p w14:paraId="0BCA63E0" w14:textId="77777777" w:rsidR="001F355F" w:rsidRDefault="001F355F" w:rsidP="001F355F">
      <w:pPr>
        <w:ind w:firstLine="4502"/>
        <w:jc w:val="both"/>
      </w:pPr>
      <w:r>
        <w:t>PREFEITURA MUNICIPAL DE MOGI DAS CRUZES, 8 de dezembro de 2022, 462º da Fundação da Cidade de Mogi das Cruzes.</w:t>
      </w:r>
    </w:p>
    <w:p w14:paraId="24953C16" w14:textId="77777777" w:rsidR="00CB529B" w:rsidRDefault="00CB529B" w:rsidP="001F355F">
      <w:pPr>
        <w:ind w:firstLine="4502"/>
        <w:jc w:val="both"/>
      </w:pPr>
    </w:p>
    <w:p w14:paraId="6E664A16" w14:textId="77777777" w:rsidR="001F355F" w:rsidRDefault="001F355F" w:rsidP="001F355F">
      <w:pPr>
        <w:ind w:firstLine="4502"/>
        <w:jc w:val="both"/>
      </w:pPr>
    </w:p>
    <w:p w14:paraId="65351ECB" w14:textId="77777777" w:rsidR="001F355F" w:rsidRDefault="001F355F" w:rsidP="00CB529B">
      <w:pPr>
        <w:jc w:val="center"/>
      </w:pPr>
      <w:r>
        <w:t>CAIO CESAR MACHADO DA CUNHA</w:t>
      </w:r>
    </w:p>
    <w:p w14:paraId="41EB5073" w14:textId="77777777" w:rsidR="001F355F" w:rsidRDefault="001F355F" w:rsidP="00CB529B">
      <w:pPr>
        <w:jc w:val="center"/>
      </w:pPr>
      <w:r>
        <w:t>Prefeito de Mogi das Cruzes</w:t>
      </w:r>
    </w:p>
    <w:p w14:paraId="7EA199D3" w14:textId="77777777" w:rsidR="00CB529B" w:rsidRDefault="00CB529B" w:rsidP="00CB529B">
      <w:pPr>
        <w:jc w:val="center"/>
      </w:pPr>
    </w:p>
    <w:p w14:paraId="7B7A2B88" w14:textId="77777777" w:rsidR="001F355F" w:rsidRDefault="001F355F" w:rsidP="00CB529B">
      <w:pPr>
        <w:jc w:val="center"/>
      </w:pPr>
    </w:p>
    <w:p w14:paraId="18E505DB" w14:textId="7FBACAA6" w:rsidR="001F355F" w:rsidRDefault="00CB529B" w:rsidP="00CB529B">
      <w:pPr>
        <w:jc w:val="center"/>
      </w:pPr>
      <w:r>
        <w:t>MAURICIO PINTO PEREIRA JUVENAL</w:t>
      </w:r>
    </w:p>
    <w:p w14:paraId="251E695E" w14:textId="77777777" w:rsidR="001F355F" w:rsidRDefault="001F355F" w:rsidP="00CB529B">
      <w:pPr>
        <w:jc w:val="center"/>
      </w:pPr>
      <w:r>
        <w:t>Secretário de Governo</w:t>
      </w:r>
    </w:p>
    <w:p w14:paraId="1ABD0794" w14:textId="77777777" w:rsidR="001F355F" w:rsidRDefault="001F355F" w:rsidP="001F355F">
      <w:pPr>
        <w:ind w:firstLine="4502"/>
        <w:jc w:val="both"/>
      </w:pPr>
    </w:p>
    <w:p w14:paraId="7C372418" w14:textId="77777777" w:rsidR="00CB529B" w:rsidRDefault="00CB529B" w:rsidP="001F355F">
      <w:pPr>
        <w:ind w:firstLine="4502"/>
        <w:jc w:val="both"/>
      </w:pPr>
    </w:p>
    <w:p w14:paraId="5763BC43" w14:textId="0E876632" w:rsidR="00AB0BC8" w:rsidRDefault="001F355F" w:rsidP="001F355F">
      <w:pPr>
        <w:ind w:firstLine="4502"/>
        <w:jc w:val="both"/>
      </w:pPr>
      <w:r>
        <w:t>Registrada na Secretaria de Governo - Departamento de Administração e publicada no Quadro de Editais da Prefeitura Municipal em 8 de dezembro de 2022. Acesso público pelo site www.mogidascruzes.sp.gov.br.</w:t>
      </w:r>
    </w:p>
    <w:p w14:paraId="283A43D0" w14:textId="77777777" w:rsidR="00AB0BC8" w:rsidRDefault="00AB0BC8" w:rsidP="00AB0BC8">
      <w:pPr>
        <w:ind w:firstLine="4502"/>
        <w:jc w:val="both"/>
      </w:pPr>
    </w:p>
    <w:p w14:paraId="64BCC802" w14:textId="77777777" w:rsidR="00751877" w:rsidRDefault="00751877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p w14:paraId="3A4256DF" w14:textId="77777777" w:rsidR="00680F3A" w:rsidRPr="00A62F97" w:rsidRDefault="00680F3A">
      <w:pPr>
        <w:jc w:val="both"/>
        <w:rPr>
          <w:color w:val="FF0000"/>
        </w:rPr>
      </w:pPr>
    </w:p>
    <w:sectPr w:rsidR="00680F3A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0F3A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529B"/>
    <w:rsid w:val="00CB68C1"/>
    <w:rsid w:val="00CB7ACF"/>
    <w:rsid w:val="00CC1C8E"/>
    <w:rsid w:val="00CC37D0"/>
    <w:rsid w:val="00CC5551"/>
    <w:rsid w:val="00CD0769"/>
    <w:rsid w:val="00CD4092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2023-06-20T18:58:00Z</dcterms:created>
  <dcterms:modified xsi:type="dcterms:W3CDTF">2023-06-22T18:34:00Z</dcterms:modified>
</cp:coreProperties>
</file>