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F74" w14:textId="6730DB9F" w:rsidR="0042097B" w:rsidRPr="00D41E0E" w:rsidRDefault="0042097B" w:rsidP="00D41E0E">
      <w:pPr>
        <w:jc w:val="center"/>
        <w:rPr>
          <w:b/>
          <w:bCs/>
        </w:rPr>
      </w:pPr>
      <w:r w:rsidRPr="00D41E0E">
        <w:rPr>
          <w:b/>
          <w:bCs/>
        </w:rPr>
        <w:t>LEI Nº 7.771, DE 4 DE ABRIL DE 2022</w:t>
      </w:r>
    </w:p>
    <w:p w14:paraId="61E13AB6" w14:textId="77777777" w:rsidR="0042097B" w:rsidRDefault="0042097B" w:rsidP="0042097B"/>
    <w:p w14:paraId="1896376E" w14:textId="77777777" w:rsidR="0042097B" w:rsidRDefault="0042097B" w:rsidP="00D41E0E">
      <w:pPr>
        <w:ind w:left="5103"/>
        <w:jc w:val="both"/>
      </w:pPr>
      <w:r>
        <w:t>Dispõe sobre a obrigatoriedade do Estudo Prévio de Impacto de Vizinhança - EIV, e dá outras providências.</w:t>
      </w:r>
    </w:p>
    <w:p w14:paraId="55D92C3C" w14:textId="77777777" w:rsidR="0042097B" w:rsidRDefault="0042097B" w:rsidP="0042097B"/>
    <w:p w14:paraId="0782D942" w14:textId="77777777" w:rsidR="0042097B" w:rsidRDefault="0042097B" w:rsidP="00D41E0E">
      <w:pPr>
        <w:ind w:firstLine="4502"/>
        <w:jc w:val="both"/>
      </w:pPr>
      <w:r w:rsidRPr="00067AC0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41D57C30" w14:textId="77777777" w:rsidR="0042097B" w:rsidRDefault="0042097B" w:rsidP="00D41E0E">
      <w:pPr>
        <w:jc w:val="center"/>
      </w:pPr>
    </w:p>
    <w:p w14:paraId="360A14A8" w14:textId="77777777" w:rsidR="0042097B" w:rsidRDefault="0042097B" w:rsidP="00D41E0E">
      <w:pPr>
        <w:jc w:val="center"/>
      </w:pPr>
      <w:r>
        <w:t>CAPÍTULO I</w:t>
      </w:r>
    </w:p>
    <w:p w14:paraId="7ED4A19D" w14:textId="77777777" w:rsidR="0028209E" w:rsidRDefault="0028209E" w:rsidP="00D41E0E">
      <w:pPr>
        <w:jc w:val="center"/>
      </w:pPr>
    </w:p>
    <w:p w14:paraId="3BC734FE" w14:textId="77777777" w:rsidR="0042097B" w:rsidRDefault="0042097B" w:rsidP="00D41E0E">
      <w:pPr>
        <w:jc w:val="center"/>
      </w:pPr>
      <w:r>
        <w:t>DAS DISPOSIÇÕES PRELIMINARES</w:t>
      </w:r>
    </w:p>
    <w:p w14:paraId="6448C472" w14:textId="77777777" w:rsidR="0042097B" w:rsidRDefault="0042097B" w:rsidP="00D41E0E">
      <w:pPr>
        <w:ind w:firstLine="4502"/>
        <w:jc w:val="both"/>
      </w:pPr>
    </w:p>
    <w:p w14:paraId="56A530E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1º </w:t>
      </w:r>
      <w:r>
        <w:t>Em consonância com os artigos 36, 37 e 38 da Lei Federal nº 10.257, de 10 de julho de 2001 - Estatuto da Cidade e os artigos 117 a 120 da Lei Complementar nº 150, de 26 de dezembro de 2019 - Plano Diretor do Município de Mogi das Cruzes e suas posteriores atualizações, a presente lei regulamenta o Estudo Prévio de Impacto de Vizinhança - EIV.</w:t>
      </w:r>
    </w:p>
    <w:p w14:paraId="1A516EC0" w14:textId="77777777" w:rsidR="0042097B" w:rsidRDefault="0042097B" w:rsidP="00D41E0E">
      <w:pPr>
        <w:ind w:firstLine="4502"/>
        <w:jc w:val="both"/>
      </w:pPr>
    </w:p>
    <w:p w14:paraId="41128003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Parágrafo único. </w:t>
      </w:r>
      <w:r>
        <w:t>O Estudo Prévio de Impacto de Vizinhança - EIV é um dos instrumentos de política urbana destinado especificamente à avaliação dos impactos causados por atividades e empreendimento urbanos sobre a qualidade de vida da população do entorno.</w:t>
      </w:r>
    </w:p>
    <w:p w14:paraId="7DC5B8C5" w14:textId="77777777" w:rsidR="0042097B" w:rsidRDefault="0042097B" w:rsidP="00D41E0E">
      <w:pPr>
        <w:ind w:firstLine="4502"/>
        <w:jc w:val="both"/>
      </w:pPr>
    </w:p>
    <w:p w14:paraId="254E5AEC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2º </w:t>
      </w:r>
      <w:r>
        <w:t>O Estudo Prévio de Impacto de Vizinhança - EIV tem por objetivo identificar e avaliar previamente os impactos urbanísticos positivos e negativos decorrentes da implantação de empreendimentos ou atividades sobre determinada área de influência, definindo medidas mitigadoras e/ou compensatórias, sempre que não for possível a eliminação integral dos impactos negativos.</w:t>
      </w:r>
    </w:p>
    <w:p w14:paraId="4A02E53A" w14:textId="77777777" w:rsidR="0042097B" w:rsidRDefault="0042097B" w:rsidP="00D41E0E">
      <w:pPr>
        <w:ind w:firstLine="4502"/>
        <w:jc w:val="both"/>
      </w:pPr>
    </w:p>
    <w:p w14:paraId="6C20C593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3º </w:t>
      </w:r>
      <w:r>
        <w:t>Considera-se Estudo Prévio de Impacto de Vizinhança - EIV o documento que apresenta o conjunto dos estudos e informações técnicas relativas à identificação, avaliação, prevenção, mitigação e compensação dos impactos na vizinhança, de uma atividade ou empreendimento, de forma a permitir a avaliação das diferenças entre as condições existentes e as que existirão com a instalação ou implantação dos mesmos e as que existiriam sem essa ação.</w:t>
      </w:r>
    </w:p>
    <w:p w14:paraId="40487AA2" w14:textId="77777777" w:rsidR="0042097B" w:rsidRDefault="0042097B" w:rsidP="00D41E0E">
      <w:pPr>
        <w:ind w:firstLine="4502"/>
        <w:jc w:val="both"/>
      </w:pPr>
    </w:p>
    <w:p w14:paraId="379577C9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4º </w:t>
      </w:r>
      <w:r>
        <w:t>Para os efeitos desta lei, ficam adotadas as seguintes definições:</w:t>
      </w:r>
    </w:p>
    <w:p w14:paraId="7C21392D" w14:textId="77777777" w:rsidR="0042097B" w:rsidRDefault="0042097B" w:rsidP="00D41E0E">
      <w:pPr>
        <w:ind w:firstLine="4502"/>
        <w:jc w:val="both"/>
      </w:pPr>
    </w:p>
    <w:p w14:paraId="219B676A" w14:textId="69EE5B73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I - </w:t>
      </w:r>
      <w:proofErr w:type="gramStart"/>
      <w:r>
        <w:t>vizinhança</w:t>
      </w:r>
      <w:proofErr w:type="gramEnd"/>
      <w:r>
        <w:t>: o meio humano, o meio físico e o meio biótico onde vive o agrupamento populacional que sofrerá o impacto do licenciamento de uma obra</w:t>
      </w:r>
      <w:r w:rsidR="00F46D51">
        <w:t>,</w:t>
      </w:r>
      <w:r>
        <w:t xml:space="preserve"> nos termos desta lei;</w:t>
      </w:r>
    </w:p>
    <w:p w14:paraId="61DB0EEB" w14:textId="77777777" w:rsidR="0042097B" w:rsidRDefault="0042097B" w:rsidP="00D41E0E">
      <w:pPr>
        <w:ind w:firstLine="4502"/>
        <w:jc w:val="both"/>
      </w:pPr>
    </w:p>
    <w:p w14:paraId="2BD83D2A" w14:textId="49FB85F6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II - </w:t>
      </w:r>
      <w:proofErr w:type="gramStart"/>
      <w:r>
        <w:t>vizinhança</w:t>
      </w:r>
      <w:proofErr w:type="gramEnd"/>
      <w:r>
        <w:t xml:space="preserve"> imediata: aquela instalada na(s) quadra(s) em que o empreendimento proposto se localiza;</w:t>
      </w:r>
    </w:p>
    <w:p w14:paraId="21AF4E66" w14:textId="77777777" w:rsidR="0042097B" w:rsidRDefault="0042097B" w:rsidP="00D41E0E">
      <w:pPr>
        <w:ind w:firstLine="4502"/>
        <w:jc w:val="both"/>
      </w:pPr>
    </w:p>
    <w:p w14:paraId="5D5F663C" w14:textId="514F0150" w:rsidR="0042097B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>II</w:t>
      </w:r>
      <w:r w:rsidR="00D41E0E">
        <w:rPr>
          <w:b/>
          <w:bCs/>
        </w:rPr>
        <w:t>I</w:t>
      </w:r>
      <w:r w:rsidRPr="00D41E0E">
        <w:rPr>
          <w:b/>
          <w:bCs/>
        </w:rPr>
        <w:t xml:space="preserve"> -</w:t>
      </w:r>
      <w:r>
        <w:t xml:space="preserve"> vizinhança mediata: aquela situada na área de influência do projeto e que por ele pode ser atingida, possuindo um raio de abrangência de até 500,00 m (quinhentos metros) de interferência do empreendimento ou atividade;</w:t>
      </w:r>
      <w:r w:rsidR="00D41E0E">
        <w:t xml:space="preserve"> e</w:t>
      </w:r>
    </w:p>
    <w:p w14:paraId="2FE1FB11" w14:textId="77777777" w:rsidR="0042097B" w:rsidRDefault="0042097B" w:rsidP="00D41E0E">
      <w:pPr>
        <w:ind w:firstLine="4502"/>
        <w:jc w:val="both"/>
      </w:pPr>
    </w:p>
    <w:p w14:paraId="0B698AE7" w14:textId="3B63F9FB" w:rsidR="0042097B" w:rsidRDefault="00D41E0E" w:rsidP="00D41E0E">
      <w:pPr>
        <w:ind w:firstLine="4502"/>
        <w:jc w:val="both"/>
      </w:pPr>
      <w:r>
        <w:rPr>
          <w:b/>
          <w:bCs/>
        </w:rPr>
        <w:t>IV</w:t>
      </w:r>
      <w:r w:rsidR="0042097B" w:rsidRPr="00D41E0E">
        <w:rPr>
          <w:b/>
          <w:bCs/>
        </w:rPr>
        <w:t xml:space="preserve"> -</w:t>
      </w:r>
      <w:r w:rsidR="0042097B">
        <w:t xml:space="preserve"> </w:t>
      </w:r>
      <w:proofErr w:type="gramStart"/>
      <w:r w:rsidR="0042097B">
        <w:t>empreendimentos e atividades</w:t>
      </w:r>
      <w:proofErr w:type="gramEnd"/>
      <w:r w:rsidR="0042097B">
        <w:t xml:space="preserve"> com impacto de vizinhança: aqueles que, na sua instalação e/ou operação, causam interferência na comunidade.</w:t>
      </w:r>
    </w:p>
    <w:p w14:paraId="6B027D95" w14:textId="77777777" w:rsidR="0042097B" w:rsidRDefault="0042097B" w:rsidP="00D41E0E">
      <w:pPr>
        <w:ind w:firstLine="4502"/>
        <w:jc w:val="both"/>
      </w:pPr>
    </w:p>
    <w:p w14:paraId="5998A9C6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5º</w:t>
      </w:r>
      <w:r>
        <w:t xml:space="preserve"> O estabelecimento da necessidade do Estudo Prévio de Impacto de Vizinhança - EIV tem por finalidades:</w:t>
      </w:r>
    </w:p>
    <w:p w14:paraId="50B5F974" w14:textId="77777777" w:rsidR="0042097B" w:rsidRDefault="0042097B" w:rsidP="00D41E0E">
      <w:pPr>
        <w:ind w:firstLine="4502"/>
        <w:jc w:val="both"/>
      </w:pPr>
    </w:p>
    <w:p w14:paraId="702FBFE3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avaliar</w:t>
      </w:r>
      <w:proofErr w:type="gramEnd"/>
      <w:r>
        <w:t xml:space="preserve"> a pertinência da implantação do empreendimento ou instalação da atividade quanto à adequação ao local;</w:t>
      </w:r>
    </w:p>
    <w:p w14:paraId="72E1651E" w14:textId="77777777" w:rsidR="0042097B" w:rsidRDefault="0042097B" w:rsidP="00D41E0E">
      <w:pPr>
        <w:ind w:firstLine="4502"/>
        <w:jc w:val="both"/>
      </w:pPr>
    </w:p>
    <w:p w14:paraId="4BF12144" w14:textId="34F5E112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prevenir</w:t>
      </w:r>
      <w:proofErr w:type="gramEnd"/>
      <w:r>
        <w:t xml:space="preserve"> os efeitos negativos do empreendimento ou da atividade sobre o ambiente e sobre a infraestrutura urbana;</w:t>
      </w:r>
      <w:r w:rsidR="00D41E0E">
        <w:t xml:space="preserve"> e</w:t>
      </w:r>
    </w:p>
    <w:p w14:paraId="7C9600CC" w14:textId="77777777" w:rsidR="0042097B" w:rsidRDefault="0042097B" w:rsidP="00D41E0E">
      <w:pPr>
        <w:ind w:firstLine="4502"/>
        <w:jc w:val="both"/>
      </w:pPr>
    </w:p>
    <w:p w14:paraId="21A97CC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viabilizar a participação popular nas decisões relativas aos empreendimentos ou atividades que tenham significativa repercussão sobre o ambiente e a infraestrutura urbana.</w:t>
      </w:r>
    </w:p>
    <w:p w14:paraId="7E25DDD9" w14:textId="77777777" w:rsidR="0042097B" w:rsidRDefault="0042097B" w:rsidP="00D41E0E">
      <w:pPr>
        <w:ind w:firstLine="4502"/>
        <w:jc w:val="both"/>
      </w:pPr>
    </w:p>
    <w:p w14:paraId="0DBCC712" w14:textId="77777777" w:rsidR="0042097B" w:rsidRDefault="0042097B" w:rsidP="00D41E0E">
      <w:pPr>
        <w:jc w:val="center"/>
      </w:pPr>
      <w:r>
        <w:t>CAPÍTULO II</w:t>
      </w:r>
    </w:p>
    <w:p w14:paraId="11B5EF9A" w14:textId="77777777" w:rsidR="0028209E" w:rsidRDefault="0028209E" w:rsidP="00D41E0E">
      <w:pPr>
        <w:jc w:val="center"/>
      </w:pPr>
    </w:p>
    <w:p w14:paraId="1E2DAD1F" w14:textId="77777777" w:rsidR="0042097B" w:rsidRDefault="0042097B" w:rsidP="00D41E0E">
      <w:pPr>
        <w:jc w:val="center"/>
      </w:pPr>
      <w:r>
        <w:t>DOS EMPREENDIMENTOS E ATIVIDADES SUJEITOS AO ESTUDO PRÉVIO DE IMPACTO DE VIZINHANÇA - EIV</w:t>
      </w:r>
    </w:p>
    <w:p w14:paraId="59573ED9" w14:textId="77777777" w:rsidR="0042097B" w:rsidRDefault="0042097B" w:rsidP="00D41E0E">
      <w:pPr>
        <w:ind w:firstLine="4502"/>
        <w:jc w:val="both"/>
      </w:pPr>
    </w:p>
    <w:p w14:paraId="0312FAB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6º</w:t>
      </w:r>
      <w:r>
        <w:t xml:space="preserve"> Os empreendimentos e atividades sujeitos ao Estudo Prévio de Impacto de Vizinhança - EIV são os relacionados no Anexo Único - Empreendimentos ou Atividades Sujeitos ao EIV, que faz parte integrante da presente lei.</w:t>
      </w:r>
    </w:p>
    <w:p w14:paraId="0A288623" w14:textId="77777777" w:rsidR="0042097B" w:rsidRDefault="0042097B" w:rsidP="00D41E0E">
      <w:pPr>
        <w:ind w:firstLine="4502"/>
        <w:jc w:val="both"/>
      </w:pPr>
    </w:p>
    <w:p w14:paraId="4FAEAFC7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Os parâmetros constantes no Anexo Único - Empreendimentos ou Atividades Sujeitos ao EIV são independentes e não cumulativos.</w:t>
      </w:r>
    </w:p>
    <w:p w14:paraId="7B9A4590" w14:textId="77777777" w:rsidR="0042097B" w:rsidRDefault="0042097B" w:rsidP="00D41E0E">
      <w:pPr>
        <w:ind w:firstLine="4502"/>
        <w:jc w:val="both"/>
      </w:pPr>
    </w:p>
    <w:p w14:paraId="686BA5E3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7º</w:t>
      </w:r>
      <w:r>
        <w:t xml:space="preserve"> Além dos empreendimentos e atividades relacionados no Anexo Único, poderão ser passíveis ao Estudo Prévio de Impacto de Vizinhança - EIV, a critério do órgão competente do Poder Executivo, os empreendimentos e atividades que se enquadrarem nas seguintes situações:</w:t>
      </w:r>
    </w:p>
    <w:p w14:paraId="04C7E9FB" w14:textId="77777777" w:rsidR="0042097B" w:rsidRDefault="0042097B" w:rsidP="00D41E0E">
      <w:pPr>
        <w:ind w:firstLine="4502"/>
        <w:jc w:val="both"/>
      </w:pPr>
    </w:p>
    <w:p w14:paraId="046806F9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similaridade</w:t>
      </w:r>
      <w:proofErr w:type="gramEnd"/>
      <w:r>
        <w:t xml:space="preserve"> aos empreendimentos e atividades listados;</w:t>
      </w:r>
    </w:p>
    <w:p w14:paraId="25E02832" w14:textId="77777777" w:rsidR="0042097B" w:rsidRDefault="0042097B" w:rsidP="00D41E0E">
      <w:pPr>
        <w:ind w:firstLine="4502"/>
        <w:jc w:val="both"/>
      </w:pPr>
    </w:p>
    <w:p w14:paraId="2372C04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localização</w:t>
      </w:r>
      <w:proofErr w:type="gramEnd"/>
      <w:r>
        <w:t xml:space="preserve"> de diversas atividades em um mesmo empreendimento;</w:t>
      </w:r>
    </w:p>
    <w:p w14:paraId="04486EBE" w14:textId="77777777" w:rsidR="0042097B" w:rsidRDefault="0042097B" w:rsidP="00D41E0E">
      <w:pPr>
        <w:ind w:firstLine="4502"/>
        <w:jc w:val="both"/>
      </w:pPr>
    </w:p>
    <w:p w14:paraId="69CD32E8" w14:textId="30ACC07D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ampliações e reformas em edificações superiores a 20% (vinte por cento) de empreendimentos e/ou atividades existentes, que se enquadrarem nas exigências de EIV cumulativamente, a partir da vigência desta lei;</w:t>
      </w:r>
      <w:r w:rsidR="00D41E0E">
        <w:t xml:space="preserve"> e</w:t>
      </w:r>
    </w:p>
    <w:p w14:paraId="0026DDDB" w14:textId="77777777" w:rsidR="0042097B" w:rsidRDefault="0042097B" w:rsidP="00D41E0E">
      <w:pPr>
        <w:ind w:firstLine="4502"/>
        <w:jc w:val="both"/>
      </w:pPr>
    </w:p>
    <w:p w14:paraId="6E19B96D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>IV -</w:t>
      </w:r>
      <w:r>
        <w:t xml:space="preserve"> </w:t>
      </w:r>
      <w:proofErr w:type="gramStart"/>
      <w:r>
        <w:t>empreendimentos e/ou atividades</w:t>
      </w:r>
      <w:proofErr w:type="gramEnd"/>
      <w:r>
        <w:t xml:space="preserve"> não listados, mediante solicitação da população envolvida e deliberação favorável do Conselho Municipal da Cidade de Mogi das Cruzes - Conicidade.</w:t>
      </w:r>
    </w:p>
    <w:p w14:paraId="6BEB8481" w14:textId="77777777" w:rsidR="0042097B" w:rsidRDefault="0042097B" w:rsidP="00D41E0E">
      <w:pPr>
        <w:ind w:firstLine="4502"/>
        <w:jc w:val="both"/>
      </w:pPr>
    </w:p>
    <w:p w14:paraId="45474578" w14:textId="77777777" w:rsidR="0042097B" w:rsidRDefault="0042097B" w:rsidP="00D41E0E">
      <w:pPr>
        <w:jc w:val="center"/>
      </w:pPr>
      <w:r>
        <w:t>CAPÍTULO III</w:t>
      </w:r>
    </w:p>
    <w:p w14:paraId="505999C3" w14:textId="77777777" w:rsidR="0028209E" w:rsidRDefault="0028209E" w:rsidP="00D41E0E">
      <w:pPr>
        <w:jc w:val="center"/>
      </w:pPr>
    </w:p>
    <w:p w14:paraId="5A40E921" w14:textId="77777777" w:rsidR="0042097B" w:rsidRDefault="0042097B" w:rsidP="00D41E0E">
      <w:pPr>
        <w:jc w:val="center"/>
      </w:pPr>
      <w:r>
        <w:t>DA EXECUÇÃO E DO CONTEÚDO MÍNIMO DE ANÁLISE DO ESTUDO PRÉVIO DE IMPACTO DE VIZINHANÇA - EIV</w:t>
      </w:r>
    </w:p>
    <w:p w14:paraId="073C7D58" w14:textId="77777777" w:rsidR="0042097B" w:rsidRDefault="0042097B" w:rsidP="00D41E0E">
      <w:pPr>
        <w:ind w:firstLine="4502"/>
        <w:jc w:val="both"/>
      </w:pPr>
    </w:p>
    <w:p w14:paraId="36A15117" w14:textId="459BA765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</w:t>
      </w:r>
      <w:r w:rsidR="00D41E0E" w:rsidRPr="00D41E0E">
        <w:rPr>
          <w:b/>
          <w:bCs/>
        </w:rPr>
        <w:t>8°</w:t>
      </w:r>
      <w:r>
        <w:t xml:space="preserve"> A estrutura básica do Estudo Prévio de Impacto de Vizinhança - EIV deverá abranger, no mínimo, os seguintes conteúdos:</w:t>
      </w:r>
    </w:p>
    <w:p w14:paraId="65B0BB11" w14:textId="77777777" w:rsidR="0042097B" w:rsidRDefault="0042097B" w:rsidP="00D41E0E">
      <w:pPr>
        <w:ind w:firstLine="4502"/>
        <w:jc w:val="both"/>
      </w:pPr>
    </w:p>
    <w:p w14:paraId="4805619A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definição</w:t>
      </w:r>
      <w:proofErr w:type="gramEnd"/>
      <w:r>
        <w:t xml:space="preserve"> de objetivos;</w:t>
      </w:r>
    </w:p>
    <w:p w14:paraId="117E3667" w14:textId="77777777" w:rsidR="0042097B" w:rsidRDefault="0042097B" w:rsidP="00D41E0E">
      <w:pPr>
        <w:ind w:firstLine="4502"/>
        <w:jc w:val="both"/>
      </w:pPr>
    </w:p>
    <w:p w14:paraId="31F9BEA6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caracterização</w:t>
      </w:r>
      <w:proofErr w:type="gramEnd"/>
      <w:r>
        <w:t xml:space="preserve"> do empreendimento;</w:t>
      </w:r>
    </w:p>
    <w:p w14:paraId="5513A6BE" w14:textId="77777777" w:rsidR="0042097B" w:rsidRDefault="0042097B" w:rsidP="00D41E0E">
      <w:pPr>
        <w:ind w:firstLine="4502"/>
        <w:jc w:val="both"/>
      </w:pPr>
    </w:p>
    <w:p w14:paraId="6DF0A8F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apresentação de justificativas;</w:t>
      </w:r>
    </w:p>
    <w:p w14:paraId="448E81FD" w14:textId="77777777" w:rsidR="0042097B" w:rsidRDefault="0042097B" w:rsidP="00D41E0E">
      <w:pPr>
        <w:ind w:firstLine="4502"/>
        <w:jc w:val="both"/>
      </w:pPr>
    </w:p>
    <w:p w14:paraId="2A1DAFBD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IV -</w:t>
      </w:r>
      <w:r>
        <w:t xml:space="preserve"> </w:t>
      </w:r>
      <w:proofErr w:type="gramStart"/>
      <w:r>
        <w:t>compatibilização</w:t>
      </w:r>
      <w:proofErr w:type="gramEnd"/>
      <w:r>
        <w:t xml:space="preserve"> com projetos e políticas públicas;</w:t>
      </w:r>
    </w:p>
    <w:p w14:paraId="4FEB9D8E" w14:textId="77777777" w:rsidR="0042097B" w:rsidRDefault="0042097B" w:rsidP="00D41E0E">
      <w:pPr>
        <w:ind w:firstLine="4502"/>
        <w:jc w:val="both"/>
      </w:pPr>
    </w:p>
    <w:p w14:paraId="1D083DC2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 -</w:t>
      </w:r>
      <w:r>
        <w:t xml:space="preserve"> </w:t>
      </w:r>
      <w:proofErr w:type="gramStart"/>
      <w:r>
        <w:t>caracterização e diagnóstico</w:t>
      </w:r>
      <w:proofErr w:type="gramEnd"/>
      <w:r>
        <w:t xml:space="preserve"> da área de influência (vizinhança);</w:t>
      </w:r>
    </w:p>
    <w:p w14:paraId="603607E7" w14:textId="77777777" w:rsidR="0042097B" w:rsidRDefault="0042097B" w:rsidP="00D41E0E">
      <w:pPr>
        <w:ind w:firstLine="4502"/>
        <w:jc w:val="both"/>
      </w:pPr>
    </w:p>
    <w:p w14:paraId="13DA0D40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 -</w:t>
      </w:r>
      <w:r>
        <w:t xml:space="preserve"> </w:t>
      </w:r>
      <w:proofErr w:type="gramStart"/>
      <w:r>
        <w:t>identificação e avaliação</w:t>
      </w:r>
      <w:proofErr w:type="gramEnd"/>
      <w:r>
        <w:t xml:space="preserve"> de impactos urbanísticos;</w:t>
      </w:r>
    </w:p>
    <w:p w14:paraId="2F3B0C0B" w14:textId="77777777" w:rsidR="0042097B" w:rsidRDefault="0042097B" w:rsidP="00D41E0E">
      <w:pPr>
        <w:ind w:firstLine="4502"/>
        <w:jc w:val="both"/>
      </w:pPr>
    </w:p>
    <w:p w14:paraId="0749D9E4" w14:textId="231A654A" w:rsidR="0042097B" w:rsidRDefault="0042097B" w:rsidP="00D41E0E">
      <w:pPr>
        <w:ind w:firstLine="4502"/>
        <w:jc w:val="both"/>
      </w:pPr>
      <w:r w:rsidRPr="00D41E0E">
        <w:rPr>
          <w:b/>
          <w:bCs/>
        </w:rPr>
        <w:t>VII -</w:t>
      </w:r>
      <w:r>
        <w:t xml:space="preserve"> proposição de soluções, medidas mitigatórias e compensatórias cabíveis;</w:t>
      </w:r>
      <w:r w:rsidR="00D41E0E">
        <w:t xml:space="preserve"> e</w:t>
      </w:r>
    </w:p>
    <w:p w14:paraId="3738B5C7" w14:textId="77777777" w:rsidR="0042097B" w:rsidRDefault="0042097B" w:rsidP="00D41E0E">
      <w:pPr>
        <w:ind w:firstLine="4502"/>
        <w:jc w:val="both"/>
      </w:pPr>
    </w:p>
    <w:p w14:paraId="15A264B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VIII -</w:t>
      </w:r>
      <w:r>
        <w:t xml:space="preserve"> monitoramento de impactos e de soluções previstas.</w:t>
      </w:r>
    </w:p>
    <w:p w14:paraId="11FF9183" w14:textId="77777777" w:rsidR="0042097B" w:rsidRDefault="0042097B" w:rsidP="00D41E0E">
      <w:pPr>
        <w:ind w:firstLine="4502"/>
        <w:jc w:val="both"/>
      </w:pPr>
    </w:p>
    <w:p w14:paraId="147E02D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9º</w:t>
      </w:r>
      <w:r>
        <w:t xml:space="preserve"> O Estudo Prévio de Impacto de Vizinhança - EIV deverá ser elaborado às expensas do empreendedor, por empresa ou profissional(</w:t>
      </w:r>
      <w:proofErr w:type="spellStart"/>
      <w:r>
        <w:t>is</w:t>
      </w:r>
      <w:proofErr w:type="spellEnd"/>
      <w:r>
        <w:t>) habilitado(s), mediante recolhimento de anotação de responsabilidade técnica, de forma a contemplar os efeitos positivos e negativos do empreendimento ou atividade, durante a sua implantação e/ou operação, quanto à qualidade de vida da população usuária e residente na área e suas proximidades, incluindo análise e resposta, minimamente, das seguintes questões:</w:t>
      </w:r>
    </w:p>
    <w:p w14:paraId="413ED68E" w14:textId="77777777" w:rsidR="0042097B" w:rsidRDefault="0042097B" w:rsidP="00D41E0E">
      <w:pPr>
        <w:ind w:firstLine="4502"/>
        <w:jc w:val="both"/>
      </w:pPr>
    </w:p>
    <w:p w14:paraId="22B9DC2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adensamento</w:t>
      </w:r>
      <w:proofErr w:type="gramEnd"/>
      <w:r>
        <w:t xml:space="preserve"> populacional definitivo e temporário;</w:t>
      </w:r>
    </w:p>
    <w:p w14:paraId="4F3EAFF6" w14:textId="77777777" w:rsidR="0042097B" w:rsidRDefault="0042097B" w:rsidP="00D41E0E">
      <w:pPr>
        <w:ind w:firstLine="4502"/>
        <w:jc w:val="both"/>
      </w:pPr>
    </w:p>
    <w:p w14:paraId="32F13F45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impacto</w:t>
      </w:r>
      <w:proofErr w:type="gramEnd"/>
      <w:r>
        <w:t xml:space="preserve"> sobre os equipamentos urbanos e comunitários, inclusive a demanda gerada pelo incremento populacional;</w:t>
      </w:r>
    </w:p>
    <w:p w14:paraId="6C14F7CE" w14:textId="77777777" w:rsidR="0042097B" w:rsidRDefault="0042097B" w:rsidP="00D41E0E">
      <w:pPr>
        <w:ind w:firstLine="4502"/>
        <w:jc w:val="both"/>
      </w:pPr>
    </w:p>
    <w:p w14:paraId="7B738D72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características de uso e ocupação do solo, inclusive a análise do entorno preexistente e a renovar, níveis de polarização e soluções de ventilação e iluminação;</w:t>
      </w:r>
    </w:p>
    <w:p w14:paraId="1B06591C" w14:textId="77777777" w:rsidR="0042097B" w:rsidRDefault="0042097B" w:rsidP="00D41E0E">
      <w:pPr>
        <w:ind w:firstLine="4502"/>
        <w:jc w:val="both"/>
      </w:pPr>
    </w:p>
    <w:p w14:paraId="5D95430A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IV -</w:t>
      </w:r>
      <w:r>
        <w:t xml:space="preserve"> </w:t>
      </w:r>
      <w:proofErr w:type="gramStart"/>
      <w:r>
        <w:t>valorização</w:t>
      </w:r>
      <w:proofErr w:type="gramEnd"/>
      <w:r>
        <w:t xml:space="preserve"> imobiliária, inclusive a análise sobre a pressão imobiliária e o alijamento socioespacial de comunidades tradicionais;</w:t>
      </w:r>
    </w:p>
    <w:p w14:paraId="4239B57E" w14:textId="77777777" w:rsidR="0042097B" w:rsidRDefault="0042097B" w:rsidP="00D41E0E">
      <w:pPr>
        <w:ind w:firstLine="4502"/>
        <w:jc w:val="both"/>
      </w:pPr>
    </w:p>
    <w:p w14:paraId="3AF47AF7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 -</w:t>
      </w:r>
      <w:r>
        <w:t xml:space="preserve"> </w:t>
      </w:r>
      <w:proofErr w:type="gramStart"/>
      <w:r>
        <w:t>geração</w:t>
      </w:r>
      <w:proofErr w:type="gramEnd"/>
      <w:r>
        <w:t xml:space="preserve"> de tráfego e demanda por transporte público, inclusive a análise sobre a estruturação e mobilidade urbana, contemplando as configurações dos quarteirões, condições de acessibilidade e segurança e a geração de tráfego e demanda por transportes;</w:t>
      </w:r>
    </w:p>
    <w:p w14:paraId="501E278D" w14:textId="77777777" w:rsidR="0042097B" w:rsidRDefault="0042097B" w:rsidP="00D41E0E">
      <w:pPr>
        <w:ind w:firstLine="4502"/>
        <w:jc w:val="both"/>
      </w:pPr>
    </w:p>
    <w:p w14:paraId="2FE0338D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 -</w:t>
      </w:r>
      <w:r>
        <w:t xml:space="preserve"> </w:t>
      </w:r>
      <w:proofErr w:type="gramStart"/>
      <w:r>
        <w:t>manutenção e valorização</w:t>
      </w:r>
      <w:proofErr w:type="gramEnd"/>
      <w:r>
        <w:t xml:space="preserve"> dos impactos sobre o meio ambiente natural e urbano, patrimônio histórico, arquitetônico, paisagístico e cultural;</w:t>
      </w:r>
    </w:p>
    <w:p w14:paraId="47266E35" w14:textId="77777777" w:rsidR="0042097B" w:rsidRDefault="0042097B" w:rsidP="00D41E0E">
      <w:pPr>
        <w:ind w:firstLine="4502"/>
        <w:jc w:val="both"/>
      </w:pPr>
    </w:p>
    <w:p w14:paraId="285EB3C2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VII -</w:t>
      </w:r>
      <w:r>
        <w:t xml:space="preserve"> qualidade do ar, do solo e do subsolo, das águas, da flora, da fauna e poluições visual e sonora decorrentes da atividade;</w:t>
      </w:r>
    </w:p>
    <w:p w14:paraId="5422DE69" w14:textId="77777777" w:rsidR="0042097B" w:rsidRDefault="0042097B" w:rsidP="00D41E0E">
      <w:pPr>
        <w:ind w:firstLine="4502"/>
        <w:jc w:val="both"/>
      </w:pPr>
    </w:p>
    <w:p w14:paraId="58BB402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VIII -</w:t>
      </w:r>
      <w:r>
        <w:t xml:space="preserve"> ventilação e iluminação;</w:t>
      </w:r>
    </w:p>
    <w:p w14:paraId="2299FCFB" w14:textId="77777777" w:rsidR="0042097B" w:rsidRDefault="0042097B" w:rsidP="00D41E0E">
      <w:pPr>
        <w:ind w:firstLine="4502"/>
        <w:jc w:val="both"/>
      </w:pPr>
    </w:p>
    <w:p w14:paraId="088ADB9D" w14:textId="4E827593" w:rsidR="0042097B" w:rsidRDefault="00D41E0E" w:rsidP="00D41E0E">
      <w:pPr>
        <w:ind w:firstLine="4502"/>
        <w:jc w:val="both"/>
      </w:pPr>
      <w:r>
        <w:rPr>
          <w:b/>
          <w:bCs/>
        </w:rPr>
        <w:t>IX -</w:t>
      </w:r>
      <w:r w:rsidR="0042097B">
        <w:t xml:space="preserve"> </w:t>
      </w:r>
      <w:proofErr w:type="gramStart"/>
      <w:r w:rsidR="0042097B">
        <w:t>impacto</w:t>
      </w:r>
      <w:proofErr w:type="gramEnd"/>
      <w:r w:rsidR="0042097B">
        <w:t xml:space="preserve"> econômico, tais como sobre o comércio, serviços locais e produção do pequeno agricultor;</w:t>
      </w:r>
    </w:p>
    <w:p w14:paraId="5217D2E0" w14:textId="77777777" w:rsidR="0042097B" w:rsidRDefault="0042097B" w:rsidP="00D41E0E">
      <w:pPr>
        <w:ind w:firstLine="4502"/>
        <w:jc w:val="both"/>
      </w:pPr>
    </w:p>
    <w:p w14:paraId="7701C818" w14:textId="6BE24667" w:rsidR="0042097B" w:rsidRDefault="00D41E0E" w:rsidP="00D41E0E">
      <w:pPr>
        <w:ind w:firstLine="4502"/>
        <w:jc w:val="both"/>
      </w:pPr>
      <w:r>
        <w:rPr>
          <w:b/>
          <w:bCs/>
        </w:rPr>
        <w:t>X -</w:t>
      </w:r>
      <w:r w:rsidR="0042097B">
        <w:t xml:space="preserve"> </w:t>
      </w:r>
      <w:proofErr w:type="gramStart"/>
      <w:r w:rsidR="0042097B">
        <w:t>impactos</w:t>
      </w:r>
      <w:proofErr w:type="gramEnd"/>
      <w:r w:rsidR="0042097B">
        <w:t xml:space="preserve"> sociais, tais como perda de emprego e renda:</w:t>
      </w:r>
    </w:p>
    <w:p w14:paraId="1A663011" w14:textId="77777777" w:rsidR="0042097B" w:rsidRDefault="0042097B" w:rsidP="00D41E0E">
      <w:pPr>
        <w:ind w:firstLine="4502"/>
        <w:jc w:val="both"/>
      </w:pPr>
    </w:p>
    <w:p w14:paraId="5D4EACA7" w14:textId="43F3104B" w:rsidR="0042097B" w:rsidRDefault="00D41E0E" w:rsidP="00D41E0E">
      <w:pPr>
        <w:ind w:firstLine="4502"/>
        <w:jc w:val="both"/>
      </w:pPr>
      <w:r>
        <w:rPr>
          <w:b/>
          <w:bCs/>
        </w:rPr>
        <w:t xml:space="preserve">XI </w:t>
      </w:r>
      <w:r w:rsidR="0042097B" w:rsidRPr="00D41E0E">
        <w:rPr>
          <w:b/>
          <w:bCs/>
        </w:rPr>
        <w:t>-</w:t>
      </w:r>
      <w:r w:rsidR="0042097B">
        <w:t xml:space="preserve"> impacto socioeconômico na população residente ou atuante no entorno e na infraestrutura urbana instalada:</w:t>
      </w:r>
    </w:p>
    <w:p w14:paraId="2E427084" w14:textId="77777777" w:rsidR="0042097B" w:rsidRDefault="0042097B" w:rsidP="00D41E0E">
      <w:pPr>
        <w:ind w:firstLine="4502"/>
        <w:jc w:val="both"/>
      </w:pPr>
    </w:p>
    <w:p w14:paraId="45E3365E" w14:textId="33F4F55B" w:rsidR="0042097B" w:rsidRDefault="00D41E0E" w:rsidP="00D41E0E">
      <w:pPr>
        <w:ind w:firstLine="4502"/>
        <w:jc w:val="both"/>
      </w:pPr>
      <w:r>
        <w:rPr>
          <w:b/>
          <w:bCs/>
        </w:rPr>
        <w:t>XII -</w:t>
      </w:r>
      <w:r w:rsidR="0042097B">
        <w:t xml:space="preserve"> infraestrutura urbana, tais como equipamentos e redes de água. esgoto, drenagem, energia, telecomunicações, entre outras;</w:t>
      </w:r>
    </w:p>
    <w:p w14:paraId="0D1B4B67" w14:textId="77777777" w:rsidR="00D41E0E" w:rsidRDefault="00D41E0E" w:rsidP="00D41E0E">
      <w:pPr>
        <w:ind w:firstLine="4502"/>
        <w:jc w:val="both"/>
      </w:pPr>
    </w:p>
    <w:p w14:paraId="5D7C4047" w14:textId="6BA1351C" w:rsidR="0042097B" w:rsidRDefault="00D41E0E" w:rsidP="00D41E0E">
      <w:pPr>
        <w:ind w:firstLine="4502"/>
        <w:jc w:val="both"/>
      </w:pPr>
      <w:r>
        <w:rPr>
          <w:b/>
          <w:bCs/>
        </w:rPr>
        <w:t xml:space="preserve">XIII - </w:t>
      </w:r>
      <w:r w:rsidR="0042097B">
        <w:t>integração com os planos, programas e projetos existentes no Município;</w:t>
      </w:r>
    </w:p>
    <w:p w14:paraId="02BAC25B" w14:textId="77777777" w:rsidR="0042097B" w:rsidRDefault="0042097B" w:rsidP="00D41E0E">
      <w:pPr>
        <w:ind w:firstLine="4502"/>
        <w:jc w:val="both"/>
      </w:pPr>
    </w:p>
    <w:p w14:paraId="51BED960" w14:textId="27BCBC6E" w:rsidR="0042097B" w:rsidRDefault="00D41E0E" w:rsidP="00D41E0E">
      <w:pPr>
        <w:ind w:firstLine="4502"/>
        <w:jc w:val="both"/>
      </w:pPr>
      <w:r>
        <w:rPr>
          <w:b/>
          <w:bCs/>
        </w:rPr>
        <w:t xml:space="preserve">XIV </w:t>
      </w:r>
      <w:r w:rsidR="0042097B" w:rsidRPr="00D41E0E">
        <w:rPr>
          <w:b/>
          <w:bCs/>
        </w:rPr>
        <w:t>-</w:t>
      </w:r>
      <w:r w:rsidR="0042097B">
        <w:t xml:space="preserve"> medidas compensatórias, corretivas ou mitigadoras do impacto, a fim de garantir a qualidade de vida da população atingida direta ou indiretamente pelo empreendimento, bem como para assegurar a preservação do meio ambiente e da infraestrutura do Município.</w:t>
      </w:r>
    </w:p>
    <w:p w14:paraId="21A61A2F" w14:textId="77777777" w:rsidR="0042097B" w:rsidRDefault="0042097B" w:rsidP="00D41E0E">
      <w:pPr>
        <w:ind w:firstLine="4502"/>
        <w:jc w:val="both"/>
      </w:pPr>
    </w:p>
    <w:p w14:paraId="7C47538A" w14:textId="77777777" w:rsidR="0042097B" w:rsidRDefault="0042097B" w:rsidP="00D41E0E">
      <w:pPr>
        <w:jc w:val="center"/>
      </w:pPr>
      <w:r>
        <w:t>CAPÍTULO IV</w:t>
      </w:r>
    </w:p>
    <w:p w14:paraId="199504F7" w14:textId="77777777" w:rsidR="0028209E" w:rsidRDefault="0028209E" w:rsidP="00D41E0E">
      <w:pPr>
        <w:jc w:val="center"/>
      </w:pPr>
    </w:p>
    <w:p w14:paraId="575CC680" w14:textId="77777777" w:rsidR="0042097B" w:rsidRDefault="0042097B" w:rsidP="00D41E0E">
      <w:pPr>
        <w:jc w:val="center"/>
      </w:pPr>
      <w:r>
        <w:t>DOS PROCEDIMENTOS PARA A ELABORAÇÃO E APROVAÇÃO DO ESTUDO PRÉVIO DE IMPACTO DE VIZINHANÇA - EIV</w:t>
      </w:r>
    </w:p>
    <w:p w14:paraId="1D37EF99" w14:textId="77777777" w:rsidR="0042097B" w:rsidRDefault="0042097B" w:rsidP="00D41E0E">
      <w:pPr>
        <w:ind w:firstLine="4502"/>
        <w:jc w:val="both"/>
      </w:pPr>
    </w:p>
    <w:p w14:paraId="05EF84EC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10.</w:t>
      </w:r>
      <w:r>
        <w:t xml:space="preserve"> Todos os empreendimentos e atividades sujeitos ao Estudo Prévio de Impacto de Vizinhança - EIV serão obrigatoriamente objetos de Relatório Preliminar - RP.</w:t>
      </w:r>
    </w:p>
    <w:p w14:paraId="50CAF806" w14:textId="77777777" w:rsidR="0042097B" w:rsidRDefault="0042097B" w:rsidP="00D41E0E">
      <w:pPr>
        <w:ind w:firstLine="4502"/>
        <w:jc w:val="both"/>
      </w:pPr>
    </w:p>
    <w:p w14:paraId="1599D10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11.</w:t>
      </w:r>
      <w:r>
        <w:t xml:space="preserve"> Para os efeitos desta lei, considera-se Relatório Preliminar - RP um instrumento de procedimento administrativo em que os interessados submetem suas proposições para análise pela Comissão Técnica formada pelos órgãos competentes do Poder Executivo.</w:t>
      </w:r>
    </w:p>
    <w:p w14:paraId="48F5B584" w14:textId="77777777" w:rsidR="0042097B" w:rsidRDefault="0042097B" w:rsidP="00D41E0E">
      <w:pPr>
        <w:ind w:firstLine="4502"/>
        <w:jc w:val="both"/>
      </w:pPr>
    </w:p>
    <w:p w14:paraId="154161F9" w14:textId="365365DC" w:rsidR="0042097B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>Parágrafo único.</w:t>
      </w:r>
      <w:r>
        <w:t xml:space="preserve"> O Relatório Preliminar - RP servirá para subsidiar a elaboração do Termo de Referência - TR e para que seja verificada a possibilidade de dispensa do Estudo Prévio de Impacto </w:t>
      </w:r>
      <w:r w:rsidR="00D41E0E">
        <w:t>de</w:t>
      </w:r>
      <w:r>
        <w:t xml:space="preserve"> Vizinhança - EIV.</w:t>
      </w:r>
    </w:p>
    <w:p w14:paraId="085838D8" w14:textId="77777777" w:rsidR="0042097B" w:rsidRDefault="0042097B" w:rsidP="00D41E0E">
      <w:pPr>
        <w:ind w:firstLine="4502"/>
        <w:jc w:val="both"/>
      </w:pPr>
    </w:p>
    <w:p w14:paraId="3B897077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12.</w:t>
      </w:r>
      <w:r>
        <w:t xml:space="preserve"> Para a elaboração do Relatório Preliminar - RP o responsável do empreendimento deverá observar as disposições contidas no regulamento próprio a ser expedido pelo Poder Executivo.</w:t>
      </w:r>
    </w:p>
    <w:p w14:paraId="22AC4F56" w14:textId="77777777" w:rsidR="0042097B" w:rsidRDefault="0042097B" w:rsidP="00D41E0E">
      <w:pPr>
        <w:ind w:firstLine="4502"/>
        <w:jc w:val="both"/>
      </w:pPr>
    </w:p>
    <w:p w14:paraId="476C625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13.</w:t>
      </w:r>
      <w:r>
        <w:t xml:space="preserve"> O Termo de Referência - TR a que alude o parágrafo único do artigo 11 é o documento a ser elaborado pela Comissão Técnica formada pelos órgãos competentes do Poder Executivo Municipal, a ser solicitado pelo responsável do empreendimento sujeito ao Estudo Prévio de Impacto de Vizinhança - EIV, que deverá exprimir explicitamente e sem obscuridade, a forma e as condições para a elaboração e execução do referido estudo.</w:t>
      </w:r>
    </w:p>
    <w:p w14:paraId="24069EF8" w14:textId="77777777" w:rsidR="0042097B" w:rsidRDefault="0042097B" w:rsidP="00D41E0E">
      <w:pPr>
        <w:ind w:firstLine="4502"/>
        <w:jc w:val="both"/>
      </w:pPr>
    </w:p>
    <w:p w14:paraId="2D0D5C5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§ 1º</w:t>
      </w:r>
      <w:r>
        <w:t xml:space="preserve"> O Termo de Referência - TR deverá ser elaborado por equipe multidisciplinar, denominada Comissão Técnica, composta pelos órgãos competentes do Poder Executivo diretamente envolvida com a questão e abordará o conteúdo mínimo do Estudo Prévio de Impacto de Vizinhança - EIV, a área de abrangência ou de influência a considerar, o número de audiências públicas e a relação de planos, programas e projetos existentes no Município, inclusive de políticas públicas com os quais o projeto de empreendimento ou atividade deva se compatibilizar.</w:t>
      </w:r>
    </w:p>
    <w:p w14:paraId="749D7EE7" w14:textId="77777777" w:rsidR="0042097B" w:rsidRDefault="0042097B" w:rsidP="00D41E0E">
      <w:pPr>
        <w:ind w:firstLine="4502"/>
        <w:jc w:val="both"/>
      </w:pPr>
    </w:p>
    <w:p w14:paraId="591A4E5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§ 2º</w:t>
      </w:r>
      <w:r>
        <w:t xml:space="preserve"> O prazo para a elaboração do Termo de Referência - TR pela Comissão Técnica será de 30 (trinta) dias, podendo ser prorrogado até no máximo 90 (noventa) dias, a critério da Municipalidade, de acordo com a complexidade e abrangência do empreendimento.</w:t>
      </w:r>
    </w:p>
    <w:p w14:paraId="613B5091" w14:textId="77777777" w:rsidR="0042097B" w:rsidRDefault="0042097B" w:rsidP="00D41E0E">
      <w:pPr>
        <w:ind w:firstLine="4502"/>
        <w:jc w:val="both"/>
      </w:pPr>
    </w:p>
    <w:p w14:paraId="3B8EAE08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14.</w:t>
      </w:r>
      <w:r>
        <w:t xml:space="preserve"> A Comissão Técnica formada por uma equipe multidisciplinar será constituída por representantes pelos seguintes órgãos competentes do Poder Executivo:</w:t>
      </w:r>
    </w:p>
    <w:p w14:paraId="6BB73D33" w14:textId="77777777" w:rsidR="0042097B" w:rsidRDefault="0042097B" w:rsidP="00D41E0E">
      <w:pPr>
        <w:ind w:firstLine="4502"/>
        <w:jc w:val="both"/>
      </w:pPr>
    </w:p>
    <w:p w14:paraId="6FB3B4A0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Mobilidade Urbana;</w:t>
      </w:r>
    </w:p>
    <w:p w14:paraId="5C255BEE" w14:textId="77777777" w:rsidR="0042097B" w:rsidRDefault="0042097B" w:rsidP="00D41E0E">
      <w:pPr>
        <w:ind w:firstLine="4502"/>
        <w:jc w:val="both"/>
      </w:pPr>
    </w:p>
    <w:p w14:paraId="20449267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Planejamento e Urbanismo;</w:t>
      </w:r>
    </w:p>
    <w:p w14:paraId="01B14433" w14:textId="77777777" w:rsidR="0042097B" w:rsidRDefault="0042097B" w:rsidP="00D41E0E">
      <w:pPr>
        <w:ind w:firstLine="4502"/>
        <w:jc w:val="both"/>
      </w:pPr>
    </w:p>
    <w:p w14:paraId="089216A6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Cultura;</w:t>
      </w:r>
    </w:p>
    <w:p w14:paraId="677B81AC" w14:textId="77777777" w:rsidR="0042097B" w:rsidRDefault="0042097B" w:rsidP="00D41E0E">
      <w:pPr>
        <w:ind w:firstLine="4502"/>
        <w:jc w:val="both"/>
      </w:pPr>
    </w:p>
    <w:p w14:paraId="082A8A2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IV -</w:t>
      </w:r>
      <w:r>
        <w:t xml:space="preserve"> Desenvolvimento Econômico e Inovação;</w:t>
      </w:r>
    </w:p>
    <w:p w14:paraId="6301D8B2" w14:textId="77777777" w:rsidR="0042097B" w:rsidRDefault="0042097B" w:rsidP="00D41E0E">
      <w:pPr>
        <w:ind w:firstLine="4502"/>
        <w:jc w:val="both"/>
      </w:pPr>
    </w:p>
    <w:p w14:paraId="58E31428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 -</w:t>
      </w:r>
      <w:r>
        <w:t xml:space="preserve"> Infraestrutura Urbana;</w:t>
      </w:r>
    </w:p>
    <w:p w14:paraId="1A89272A" w14:textId="77777777" w:rsidR="0042097B" w:rsidRDefault="0042097B" w:rsidP="00D41E0E">
      <w:pPr>
        <w:ind w:firstLine="4502"/>
        <w:jc w:val="both"/>
      </w:pPr>
    </w:p>
    <w:p w14:paraId="1AB02790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 -</w:t>
      </w:r>
      <w:r>
        <w:t xml:space="preserve"> Verde e Meio Ambiente;</w:t>
      </w:r>
    </w:p>
    <w:p w14:paraId="72EA86B7" w14:textId="77777777" w:rsidR="0042097B" w:rsidRDefault="0042097B" w:rsidP="00D41E0E">
      <w:pPr>
        <w:ind w:firstLine="4502"/>
        <w:jc w:val="both"/>
      </w:pPr>
    </w:p>
    <w:p w14:paraId="2A3F1EA8" w14:textId="79985C82" w:rsidR="0042097B" w:rsidRDefault="0042097B" w:rsidP="00D41E0E">
      <w:pPr>
        <w:ind w:firstLine="4502"/>
        <w:jc w:val="both"/>
      </w:pPr>
      <w:r w:rsidRPr="00D41E0E">
        <w:rPr>
          <w:b/>
          <w:bCs/>
        </w:rPr>
        <w:t>VII -</w:t>
      </w:r>
      <w:r>
        <w:t xml:space="preserve"> Coordenadoria de Habitação;</w:t>
      </w:r>
      <w:r w:rsidR="00D41E0E">
        <w:t xml:space="preserve"> e </w:t>
      </w:r>
    </w:p>
    <w:p w14:paraId="5287D664" w14:textId="77777777" w:rsidR="0042097B" w:rsidRDefault="0042097B" w:rsidP="00D41E0E">
      <w:pPr>
        <w:ind w:firstLine="4502"/>
        <w:jc w:val="both"/>
      </w:pPr>
    </w:p>
    <w:p w14:paraId="40389F7B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VIII -</w:t>
      </w:r>
      <w:r>
        <w:t xml:space="preserve"> Serviço Municipal de Águas e Esgotos - SEMAE.</w:t>
      </w:r>
    </w:p>
    <w:p w14:paraId="574B13C3" w14:textId="77777777" w:rsidR="0042097B" w:rsidRDefault="0042097B" w:rsidP="00D41E0E">
      <w:pPr>
        <w:ind w:firstLine="4502"/>
        <w:jc w:val="both"/>
      </w:pPr>
    </w:p>
    <w:p w14:paraId="7642171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A Comissão Técnica solicitará manifestação de outros órgãos municipais e/ou órgãos especializados, quando houver real necessidade, bem </w:t>
      </w:r>
      <w:r>
        <w:lastRenderedPageBreak/>
        <w:t>como quando tratar de caso de maior complexidade, para que sejam feitas outras exigências de medidas corretivas ou mitigadoras.</w:t>
      </w:r>
    </w:p>
    <w:p w14:paraId="607E070E" w14:textId="77777777" w:rsidR="0042097B" w:rsidRDefault="0042097B" w:rsidP="00D41E0E">
      <w:pPr>
        <w:ind w:firstLine="4502"/>
        <w:jc w:val="both"/>
      </w:pPr>
    </w:p>
    <w:p w14:paraId="5DE19B98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15.</w:t>
      </w:r>
      <w:r>
        <w:t xml:space="preserve"> Definido o conteúdo mínimo no Termo de Referência - TR, o Estudo Prévio de Impacto de Vizinhança - EIV deverá ser apresentado ao órgão competente do Poder Executivo pelo responsável pelo empreendimento ou atividade, dentro do prazo máximo de 6 (seis) meses após a expedição do Termo de Referência - TR.</w:t>
      </w:r>
    </w:p>
    <w:p w14:paraId="331B0B8F" w14:textId="77777777" w:rsidR="0042097B" w:rsidRDefault="0042097B" w:rsidP="00D41E0E">
      <w:pPr>
        <w:ind w:firstLine="4502"/>
        <w:jc w:val="both"/>
      </w:pPr>
    </w:p>
    <w:p w14:paraId="2F9731A9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O prazo estabelecido no caput deste artigo poderá ser prorrogado uma vez, por igual período, desde que devidamente justificado.</w:t>
      </w:r>
    </w:p>
    <w:p w14:paraId="5658E986" w14:textId="77777777" w:rsidR="0042097B" w:rsidRDefault="0042097B" w:rsidP="00D41E0E">
      <w:pPr>
        <w:ind w:firstLine="4502"/>
        <w:jc w:val="both"/>
      </w:pPr>
    </w:p>
    <w:p w14:paraId="2C039E4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16.</w:t>
      </w:r>
      <w:r>
        <w:t xml:space="preserve"> O Relatório Preliminar - RP servirá para subsidiar a elaboração do Termo de Referência - TR, bem como para verificar a possibilidade de dispensa de Estudo Prévio de Impacto de Vizinhança - EIV.</w:t>
      </w:r>
    </w:p>
    <w:p w14:paraId="21DD145E" w14:textId="77777777" w:rsidR="0042097B" w:rsidRDefault="0042097B" w:rsidP="00D41E0E">
      <w:pPr>
        <w:ind w:firstLine="4502"/>
        <w:jc w:val="both"/>
      </w:pPr>
    </w:p>
    <w:p w14:paraId="3963218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17.</w:t>
      </w:r>
      <w:r>
        <w:t xml:space="preserve"> O órgão competente do Poder Executivo deverá encaminhar o Estudo Prévio de Impacto de Vizinhança - EIV à Comissão Técnica para avaliação, podendo o mesmo ser aceito ou rejeitado, mediante decisão motivada, em qualquer das hipóteses.</w:t>
      </w:r>
    </w:p>
    <w:p w14:paraId="2B0B2266" w14:textId="77777777" w:rsidR="0042097B" w:rsidRDefault="0042097B" w:rsidP="00D41E0E">
      <w:pPr>
        <w:ind w:firstLine="4502"/>
        <w:jc w:val="both"/>
      </w:pPr>
    </w:p>
    <w:p w14:paraId="6533666A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O Poder Executivo poderá solicitar até 2 (duas) complementações ao Estudo Prévio de Impacto de Vizinhança - EIV, visando a atender os requisitos do Termo de Referência - TR e a viabilizar a avaliação técnica.</w:t>
      </w:r>
    </w:p>
    <w:p w14:paraId="7FECD5A8" w14:textId="77777777" w:rsidR="0042097B" w:rsidRDefault="0042097B" w:rsidP="00D41E0E">
      <w:pPr>
        <w:ind w:firstLine="4502"/>
        <w:jc w:val="both"/>
      </w:pPr>
    </w:p>
    <w:p w14:paraId="3BCD967A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18.</w:t>
      </w:r>
      <w:r>
        <w:t xml:space="preserve"> Em razão da complexidade e especificidade da complementação exigida, o Poder Executivo poderá, a pedido do responsável pelo empreendimento ou atividade, conceder prorrogação de prazo final para a entrega do Estudo Prévio de Impacto de Vizinhança - EIV, por período não superior ao prazo máximo inicial.</w:t>
      </w:r>
    </w:p>
    <w:p w14:paraId="59129751" w14:textId="77777777" w:rsidR="0042097B" w:rsidRDefault="0042097B" w:rsidP="00D41E0E">
      <w:pPr>
        <w:ind w:firstLine="4502"/>
        <w:jc w:val="both"/>
      </w:pPr>
    </w:p>
    <w:p w14:paraId="3943E5D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A Comissão Técnica deverá analisar o Estudo Prévio de Impacto de Vizinhança - EIV no prazo a ser definido em regulamento próprio, contado a partir da data de sua apresentação, que terá contagem reiniciada em caso de complementação.</w:t>
      </w:r>
    </w:p>
    <w:p w14:paraId="7CD4C2F7" w14:textId="77777777" w:rsidR="0042097B" w:rsidRDefault="0042097B" w:rsidP="00D41E0E">
      <w:pPr>
        <w:ind w:firstLine="4502"/>
        <w:jc w:val="both"/>
      </w:pPr>
    </w:p>
    <w:p w14:paraId="09486C7A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19.</w:t>
      </w:r>
      <w:r>
        <w:t xml:space="preserve"> O Estudo Prévio do Impacto de Vizinhança - EIV, para estar apto à avaliação por parte da Comissão Técnica, deverá demonstrar:</w:t>
      </w:r>
    </w:p>
    <w:p w14:paraId="3A7649C8" w14:textId="77777777" w:rsidR="0042097B" w:rsidRDefault="0042097B" w:rsidP="00D41E0E">
      <w:pPr>
        <w:ind w:firstLine="4502"/>
        <w:jc w:val="both"/>
      </w:pPr>
    </w:p>
    <w:p w14:paraId="66F93FB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a</w:t>
      </w:r>
      <w:proofErr w:type="gramEnd"/>
      <w:r>
        <w:t xml:space="preserve"> compatibilidade do sistema viário e de transportes, da vizinhança imediata e da área de influência do empreendimento, com a quantidade de viagens geradas e sua capacidade;</w:t>
      </w:r>
    </w:p>
    <w:p w14:paraId="030F3DCF" w14:textId="77777777" w:rsidR="0042097B" w:rsidRDefault="0042097B" w:rsidP="00D41E0E">
      <w:pPr>
        <w:ind w:firstLine="4502"/>
        <w:jc w:val="both"/>
      </w:pPr>
    </w:p>
    <w:p w14:paraId="7AC2E33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compatibilidade do sistema de drenagem, existente na vizinhança imediata e na área de influência do empreendimento, com o aumento do volume e da velocidade de escoamento de águas pluviais gerado pela impermeabilização da área de intervenção;</w:t>
      </w:r>
    </w:p>
    <w:p w14:paraId="2194D8CF" w14:textId="77777777" w:rsidR="0042097B" w:rsidRDefault="0042097B" w:rsidP="00D41E0E">
      <w:pPr>
        <w:ind w:firstLine="4502"/>
        <w:jc w:val="both"/>
      </w:pPr>
    </w:p>
    <w:p w14:paraId="664E3D69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a viabilidade de abastecimento de água, de coleta e tratamento de esgotos, de fornecimento de energia elétrica, iluminação pública e telecomunicações, coleta de resíduos sólidos e pavimentação;</w:t>
      </w:r>
    </w:p>
    <w:p w14:paraId="6296D888" w14:textId="77777777" w:rsidR="0042097B" w:rsidRDefault="0042097B" w:rsidP="00D41E0E">
      <w:pPr>
        <w:ind w:firstLine="4502"/>
        <w:jc w:val="both"/>
      </w:pPr>
    </w:p>
    <w:p w14:paraId="4FFDCF1E" w14:textId="4E19CFE7" w:rsidR="0042097B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>IV -</w:t>
      </w:r>
      <w:r>
        <w:t xml:space="preserve"> </w:t>
      </w:r>
      <w:proofErr w:type="gramStart"/>
      <w:r>
        <w:t>a</w:t>
      </w:r>
      <w:proofErr w:type="gramEnd"/>
      <w:r>
        <w:t xml:space="preserve"> indicação das transformações urbanísticas induzidas pelo empreendimento na vizinhança imediata e na área de influência do empreendimento, com destaque para as questões relativas ao adensamento populacional, uso e ocupação do solo, estratificação social, atração de pessoas, oferta de trabalho, valorização imobiliária, entre outras;</w:t>
      </w:r>
      <w:r w:rsidR="00D41E0E">
        <w:t xml:space="preserve"> e</w:t>
      </w:r>
    </w:p>
    <w:p w14:paraId="56FF9973" w14:textId="77777777" w:rsidR="0042097B" w:rsidRDefault="0042097B" w:rsidP="00D41E0E">
      <w:pPr>
        <w:ind w:firstLine="4502"/>
        <w:jc w:val="both"/>
      </w:pPr>
    </w:p>
    <w:p w14:paraId="26AEABAB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V -</w:t>
      </w:r>
      <w:r>
        <w:t xml:space="preserve"> </w:t>
      </w:r>
      <w:proofErr w:type="gramStart"/>
      <w:r>
        <w:t>a</w:t>
      </w:r>
      <w:proofErr w:type="gramEnd"/>
      <w:r>
        <w:t xml:space="preserve"> inserção do empreendimento na paisagem da vizinhança imediata e da sua área de influência, com destaque para o gabarito da edificação, sua topografia, sua tipologia, apropriação de eixos visuais e panorâmicos, bem como dos espaços livres.</w:t>
      </w:r>
    </w:p>
    <w:p w14:paraId="15FC7F43" w14:textId="77777777" w:rsidR="0042097B" w:rsidRDefault="0042097B" w:rsidP="00D41E0E">
      <w:pPr>
        <w:ind w:firstLine="4502"/>
        <w:jc w:val="both"/>
      </w:pPr>
    </w:p>
    <w:p w14:paraId="12AAF367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20.</w:t>
      </w:r>
      <w:r>
        <w:t xml:space="preserve"> O Estudo Prévio de Impacto de Vizinhança - EIV será considerado rejeitado quando permanecer incompleto ou não entregue ao órgão competente do Poder Executivo no prazo previsto por esta lei.</w:t>
      </w:r>
    </w:p>
    <w:p w14:paraId="43486386" w14:textId="77777777" w:rsidR="0042097B" w:rsidRDefault="0042097B" w:rsidP="00D41E0E">
      <w:pPr>
        <w:ind w:firstLine="4502"/>
        <w:jc w:val="both"/>
      </w:pPr>
    </w:p>
    <w:p w14:paraId="4B1EF2DB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21.</w:t>
      </w:r>
      <w:r>
        <w:t xml:space="preserve"> O Estudo Prévio de Impacto de Vizinhança - EIV apresentado pelo responsável pelo empreendimento ou atividade, será assinado pelo mesmo, bem como pelos respectivos responsáveis técnicos, assumindo integralmente a veracidade das informações fornecidas, sujeitando-se às sanções civis e penais.</w:t>
      </w:r>
    </w:p>
    <w:p w14:paraId="7D5799F7" w14:textId="77777777" w:rsidR="0042097B" w:rsidRDefault="0042097B" w:rsidP="00D41E0E">
      <w:pPr>
        <w:ind w:firstLine="4502"/>
        <w:jc w:val="both"/>
      </w:pPr>
    </w:p>
    <w:p w14:paraId="24BA93D7" w14:textId="77777777" w:rsidR="0042097B" w:rsidRDefault="0042097B" w:rsidP="00D41E0E">
      <w:pPr>
        <w:jc w:val="center"/>
      </w:pPr>
      <w:r>
        <w:t>CAPÍTULO V</w:t>
      </w:r>
    </w:p>
    <w:p w14:paraId="761F60F2" w14:textId="77777777" w:rsidR="0028209E" w:rsidRDefault="0028209E" w:rsidP="00D41E0E">
      <w:pPr>
        <w:jc w:val="center"/>
      </w:pPr>
    </w:p>
    <w:p w14:paraId="24C6635E" w14:textId="77777777" w:rsidR="0042097B" w:rsidRDefault="0042097B" w:rsidP="00D41E0E">
      <w:pPr>
        <w:jc w:val="center"/>
      </w:pPr>
      <w:r>
        <w:t>DAS AUDIÊNCIAS PÚBLICAS</w:t>
      </w:r>
    </w:p>
    <w:p w14:paraId="69DED2D4" w14:textId="77777777" w:rsidR="0042097B" w:rsidRDefault="0042097B" w:rsidP="00D41E0E">
      <w:pPr>
        <w:ind w:firstLine="4502"/>
        <w:jc w:val="both"/>
      </w:pPr>
    </w:p>
    <w:p w14:paraId="244B0C5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22.</w:t>
      </w:r>
      <w:r>
        <w:t xml:space="preserve"> Havendo o aceite do Estudo Prévio de Impacto de Vizinhança - EIV por parte da Comissão Técnica, o órgão competente do Poder Executivo promoverá a realização de audiência(s) pública(s), nos termos do que estiver estabelecido no respectivo Termo de Referência - TR, para conhecimento e debate, a fim de esclarecer dúvidas e receber considerações da população sobre a implementação do empreendimento ou instalação da atividade proposta.</w:t>
      </w:r>
    </w:p>
    <w:p w14:paraId="6E266DED" w14:textId="77777777" w:rsidR="0042097B" w:rsidRDefault="0042097B" w:rsidP="00D41E0E">
      <w:pPr>
        <w:ind w:firstLine="4502"/>
        <w:jc w:val="both"/>
      </w:pPr>
    </w:p>
    <w:p w14:paraId="53541FF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23.</w:t>
      </w:r>
      <w:r>
        <w:t xml:space="preserve"> A(s) audiência(s) pública(s) será(</w:t>
      </w:r>
      <w:proofErr w:type="spellStart"/>
      <w:r>
        <w:t>ão</w:t>
      </w:r>
      <w:proofErr w:type="spellEnd"/>
      <w:r>
        <w:t>) realizada(s), as expensas do empreendedor, em até 60 (sessenta) dias da emissão do aceite do EIV pela Comissão Técnica, em local adequado e de fácil acesso, preferencialmente situado em um raio de 500,00 m (quinhentos metros) da área do empreendimento ou atividade e em horário não comercial.</w:t>
      </w:r>
    </w:p>
    <w:p w14:paraId="5D5C6010" w14:textId="77777777" w:rsidR="0042097B" w:rsidRDefault="0042097B" w:rsidP="00D41E0E">
      <w:pPr>
        <w:ind w:firstLine="4502"/>
        <w:jc w:val="both"/>
      </w:pPr>
    </w:p>
    <w:p w14:paraId="3BDE2B4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Caso seja comprovada a inexistência de local adequado dentro do raio estipulado no caput deste artigo, a(s) audiência(s) pública(s) poderá(</w:t>
      </w:r>
      <w:proofErr w:type="spellStart"/>
      <w:r>
        <w:t>ão</w:t>
      </w:r>
      <w:proofErr w:type="spellEnd"/>
      <w:r>
        <w:t xml:space="preserve">) ser realizada(s) em local imediatamente mais próximo do raio estipulado, que atenda as mesmas condições de adequação e acessibilidade, ou que estejam </w:t>
      </w:r>
      <w:proofErr w:type="gramStart"/>
      <w:r>
        <w:t>situado</w:t>
      </w:r>
      <w:proofErr w:type="gramEnd"/>
      <w:r>
        <w:t xml:space="preserve"> na região central do Distrito Sede do Município.</w:t>
      </w:r>
    </w:p>
    <w:p w14:paraId="552EA74B" w14:textId="77777777" w:rsidR="0042097B" w:rsidRDefault="0042097B" w:rsidP="00D41E0E">
      <w:pPr>
        <w:ind w:firstLine="4502"/>
        <w:jc w:val="both"/>
      </w:pPr>
    </w:p>
    <w:p w14:paraId="79D4CF0B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24.</w:t>
      </w:r>
      <w:r>
        <w:t xml:space="preserve"> A convocação para a realização da(s) audiência(s) pública(s) sobre o Estudo Prévio de Impacto de Vizinhança - EIV será feita no período de 15 (quinze) dias que a antecederem, por meio de propaganda nos meios de comunicação, assegurada a inserção em jornal de grande circulação e a fixação de editais em local de fácil acesso, na entrada principal da Prefeitura Municipal, nos termos do que dispõe a Lei Complementar nº 150, de 26 de dezembro de 2019 - Plano Diretor do Município de Mogi das Cruzes.</w:t>
      </w:r>
    </w:p>
    <w:p w14:paraId="7417E14A" w14:textId="77777777" w:rsidR="0042097B" w:rsidRDefault="0042097B" w:rsidP="00D41E0E">
      <w:pPr>
        <w:ind w:firstLine="4502"/>
        <w:jc w:val="both"/>
      </w:pPr>
    </w:p>
    <w:p w14:paraId="532ABD4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>§ 1º</w:t>
      </w:r>
      <w:r>
        <w:t xml:space="preserve"> O Edital de Convocação da(s) audiência(s) pública(s) sobre o Estudo Prévio de Impacto de Vizinhança - EIV deverá conter a(s) data(s) de realização, o(s) local(</w:t>
      </w:r>
      <w:proofErr w:type="spellStart"/>
      <w:r>
        <w:t>is</w:t>
      </w:r>
      <w:proofErr w:type="spellEnd"/>
      <w:r>
        <w:t>) e a identificação do empreendimento ou atividade objeto do mesmo.</w:t>
      </w:r>
    </w:p>
    <w:p w14:paraId="29AD490E" w14:textId="77777777" w:rsidR="0042097B" w:rsidRDefault="0042097B" w:rsidP="00D41E0E">
      <w:pPr>
        <w:ind w:firstLine="4502"/>
        <w:jc w:val="both"/>
      </w:pPr>
    </w:p>
    <w:p w14:paraId="77D8714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§ 2º</w:t>
      </w:r>
      <w:r>
        <w:t xml:space="preserve"> Os documentos integrantes do Estudo Prévio de Impacto de Vizinhança - EIV, inclusive de seu correspondente Termo de Referência - TR, ficarão disponíveis para consulta por qualquer interessado, no órgão competente do Poder Executivo Municipal e no sítio eletrônico da Prefeitura Municipal, a partir da publicação do edital de convocação da(s) audiência(s) pública(s).</w:t>
      </w:r>
    </w:p>
    <w:p w14:paraId="457DBC48" w14:textId="77777777" w:rsidR="0042097B" w:rsidRDefault="0042097B" w:rsidP="00D41E0E">
      <w:pPr>
        <w:ind w:firstLine="4502"/>
        <w:jc w:val="both"/>
      </w:pPr>
    </w:p>
    <w:p w14:paraId="03ACDEC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§ 3º</w:t>
      </w:r>
      <w:r>
        <w:t xml:space="preserve"> As considerações apresentadas em Audiência Pública serão analisadas e subsidiarão a tomada de decisão sobre a implantação do empreendimento ou instalação da atividade objeto do Estudo Prévio de Impacto de Vizinhança - EIV.</w:t>
      </w:r>
    </w:p>
    <w:p w14:paraId="19EAB90E" w14:textId="77777777" w:rsidR="0042097B" w:rsidRDefault="0042097B" w:rsidP="00D41E0E">
      <w:pPr>
        <w:ind w:firstLine="4502"/>
        <w:jc w:val="both"/>
      </w:pPr>
    </w:p>
    <w:p w14:paraId="5CCA1C3C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25.</w:t>
      </w:r>
      <w:r>
        <w:t xml:space="preserve"> Em havendo adequações a serem realizadas em virtude da(s) audiência(s) pública(s) o Estudo Prévio de Impacto de Vizinhança - EIV deverá ser submetido novamente à apreciação por parte da Comissão Técnica, que analisará as adequações no prazo máximo de 30 (trinta) dias.</w:t>
      </w:r>
    </w:p>
    <w:p w14:paraId="50AA14F2" w14:textId="77777777" w:rsidR="0042097B" w:rsidRDefault="0042097B" w:rsidP="00D41E0E">
      <w:pPr>
        <w:ind w:firstLine="4502"/>
        <w:jc w:val="both"/>
      </w:pPr>
    </w:p>
    <w:p w14:paraId="27F25804" w14:textId="77777777" w:rsidR="0042097B" w:rsidRDefault="0042097B" w:rsidP="00D41E0E">
      <w:pPr>
        <w:jc w:val="center"/>
      </w:pPr>
      <w:r>
        <w:t>CAPÍTULO VI</w:t>
      </w:r>
    </w:p>
    <w:p w14:paraId="523E5F57" w14:textId="77777777" w:rsidR="0028209E" w:rsidRDefault="0028209E" w:rsidP="00D41E0E">
      <w:pPr>
        <w:jc w:val="center"/>
      </w:pPr>
    </w:p>
    <w:p w14:paraId="17274B9A" w14:textId="77777777" w:rsidR="0042097B" w:rsidRDefault="0042097B" w:rsidP="00D41E0E">
      <w:pPr>
        <w:jc w:val="center"/>
      </w:pPr>
      <w:r>
        <w:t>DO TERMO DE AJUSTAMENTO DE CONDUTA - TAC</w:t>
      </w:r>
    </w:p>
    <w:p w14:paraId="598C049F" w14:textId="77777777" w:rsidR="0042097B" w:rsidRDefault="0042097B" w:rsidP="00D41E0E">
      <w:pPr>
        <w:ind w:firstLine="4502"/>
        <w:jc w:val="both"/>
      </w:pPr>
    </w:p>
    <w:p w14:paraId="6B9A3202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26.</w:t>
      </w:r>
      <w:r>
        <w:t xml:space="preserve"> Havendo o aceite do Estudo Prévio de Impacto de Vizinhança - EIV por parte da Comissão Técnica, o mesmo, junto com os seus respectivos projetos de licenciamento dos empreendimentos e/ou atividades serão encaminhados ao Conselho Municipal da Cidade de Mogi das Cruzes - </w:t>
      </w:r>
      <w:proofErr w:type="spellStart"/>
      <w:r>
        <w:t>ConCidade</w:t>
      </w:r>
      <w:proofErr w:type="spellEnd"/>
      <w:r>
        <w:t>, para sua deliberação.</w:t>
      </w:r>
    </w:p>
    <w:p w14:paraId="157D664C" w14:textId="77777777" w:rsidR="0042097B" w:rsidRPr="00D41E0E" w:rsidRDefault="0042097B" w:rsidP="00D41E0E">
      <w:pPr>
        <w:ind w:firstLine="4502"/>
        <w:jc w:val="both"/>
        <w:rPr>
          <w:b/>
          <w:bCs/>
        </w:rPr>
      </w:pPr>
    </w:p>
    <w:p w14:paraId="06CA36EC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27.</w:t>
      </w:r>
      <w:r>
        <w:t xml:space="preserve"> O licenciamento do empreendimento e/ou atividade objeto do Estudo Prévio de Impacto de Vizinhança - EIV ficará condicionado à assinatura de Termo de Ajustamento de Conduta - TAC.</w:t>
      </w:r>
    </w:p>
    <w:p w14:paraId="16A9AFE3" w14:textId="77777777" w:rsidR="0042097B" w:rsidRDefault="0042097B" w:rsidP="00D41E0E">
      <w:pPr>
        <w:ind w:firstLine="4502"/>
        <w:jc w:val="both"/>
      </w:pPr>
    </w:p>
    <w:p w14:paraId="06CD5B2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§ 1º</w:t>
      </w:r>
      <w:r>
        <w:t xml:space="preserve"> O Termo de Ajustamento de Conduta - TAC deverá conter as medidas mitigadoras e compensatórias definidas pelo Poder Executivo.</w:t>
      </w:r>
    </w:p>
    <w:p w14:paraId="0F2DB54B" w14:textId="77777777" w:rsidR="0042097B" w:rsidRDefault="0042097B" w:rsidP="00D41E0E">
      <w:pPr>
        <w:ind w:firstLine="4502"/>
        <w:jc w:val="both"/>
      </w:pPr>
    </w:p>
    <w:p w14:paraId="6790A97A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§ 2º</w:t>
      </w:r>
      <w:r>
        <w:t xml:space="preserve"> Por meio do Termo de Ajustamento de Conduta - TAC, o interessado se comprometerá a arcar integralmente com as despesas decorrentes das obras e serviços necessários à minimização dos impactos decorrentes da implantação e/ou operação do empreendimento e demais exigências apontadas pelo Poder Executivo, antes da finalização do mesmo.</w:t>
      </w:r>
    </w:p>
    <w:p w14:paraId="33C2A61B" w14:textId="77777777" w:rsidR="0042097B" w:rsidRDefault="0042097B" w:rsidP="00D41E0E">
      <w:pPr>
        <w:ind w:firstLine="4502"/>
        <w:jc w:val="both"/>
      </w:pPr>
    </w:p>
    <w:p w14:paraId="4D6B2C27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28.</w:t>
      </w:r>
      <w:r>
        <w:t xml:space="preserve"> As medidas compensatórias definidas no Estudo Prévio de Impacto de Vizinhança - EIV serão objetos de ajuste entre o responsável pelo empreendimento ou atividade e o Poder Executivo.</w:t>
      </w:r>
    </w:p>
    <w:p w14:paraId="2389C5E9" w14:textId="77777777" w:rsidR="0042097B" w:rsidRDefault="0042097B" w:rsidP="00D41E0E">
      <w:pPr>
        <w:ind w:firstLine="4502"/>
        <w:jc w:val="both"/>
      </w:pPr>
    </w:p>
    <w:p w14:paraId="777A4B24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29.</w:t>
      </w:r>
      <w:r>
        <w:t xml:space="preserve"> Considera-se ajuste para efeitos desta lei os acordos estabelecidos entre o responsável pelo empreendimento ou atividade e o Poder Executivo, visando à definição das medidas compensatórias, prazos e etapas para seu cumprimento, expressos no Termo de </w:t>
      </w:r>
      <w:r>
        <w:lastRenderedPageBreak/>
        <w:t>Ajustamento de Conduta - TAC firmado entre as partes que integrará as licenças concedidas pelo Poder Executivo.</w:t>
      </w:r>
    </w:p>
    <w:p w14:paraId="29A19991" w14:textId="77777777" w:rsidR="0042097B" w:rsidRDefault="0042097B" w:rsidP="00D41E0E">
      <w:pPr>
        <w:ind w:firstLine="4502"/>
        <w:jc w:val="both"/>
      </w:pPr>
    </w:p>
    <w:p w14:paraId="378D2253" w14:textId="77777777" w:rsidR="0042097B" w:rsidRDefault="0042097B" w:rsidP="00D41E0E">
      <w:pPr>
        <w:jc w:val="center"/>
      </w:pPr>
      <w:r>
        <w:t>CAPÍTULO VII</w:t>
      </w:r>
    </w:p>
    <w:p w14:paraId="4C9D8637" w14:textId="77777777" w:rsidR="0028209E" w:rsidRDefault="0028209E" w:rsidP="00D41E0E">
      <w:pPr>
        <w:jc w:val="center"/>
      </w:pPr>
    </w:p>
    <w:p w14:paraId="3C6A8B0A" w14:textId="77777777" w:rsidR="0042097B" w:rsidRDefault="0042097B" w:rsidP="00D41E0E">
      <w:pPr>
        <w:jc w:val="center"/>
      </w:pPr>
      <w:r>
        <w:t>DA DISPENSA DO EIV</w:t>
      </w:r>
    </w:p>
    <w:p w14:paraId="5E64E402" w14:textId="77777777" w:rsidR="0042097B" w:rsidRDefault="0042097B" w:rsidP="00D41E0E">
      <w:pPr>
        <w:ind w:firstLine="4502"/>
        <w:jc w:val="both"/>
      </w:pPr>
    </w:p>
    <w:p w14:paraId="5F8C17B6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30.</w:t>
      </w:r>
      <w:r>
        <w:t xml:space="preserve"> O Estudo Prévio de Impacto de Vizinhança - EIV será dispensado quando:</w:t>
      </w:r>
    </w:p>
    <w:p w14:paraId="1C768C0B" w14:textId="77777777" w:rsidR="0042097B" w:rsidRDefault="0042097B" w:rsidP="00D41E0E">
      <w:pPr>
        <w:ind w:firstLine="4502"/>
        <w:jc w:val="both"/>
      </w:pPr>
    </w:p>
    <w:p w14:paraId="0AE73D3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demonstrado</w:t>
      </w:r>
      <w:proofErr w:type="gramEnd"/>
      <w:r>
        <w:t xml:space="preserve"> que o Relatório Preliminar - RP, elaborado pelo responsável pelo empreendimento ou atividade, realiza satisfatoriamente a avaliação dos impactos do empreendimento ou da atividade;</w:t>
      </w:r>
    </w:p>
    <w:p w14:paraId="6423474E" w14:textId="77777777" w:rsidR="0042097B" w:rsidRDefault="0042097B" w:rsidP="00D41E0E">
      <w:pPr>
        <w:ind w:firstLine="4502"/>
        <w:jc w:val="both"/>
      </w:pPr>
    </w:p>
    <w:p w14:paraId="3873789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o</w:t>
      </w:r>
      <w:proofErr w:type="gramEnd"/>
      <w:r>
        <w:t xml:space="preserve"> empreendimento exigir a elaboração do Estudo de Impacto Ambiental - EIA e respectivo Relatório de Impacto Ambiental - RIMA e os conteúdos de análise do Estudo Prévio de Impacto de Vizinhança - EIV, dispostos nesta lei, estejam contemplados no EIA/RIMA;</w:t>
      </w:r>
    </w:p>
    <w:p w14:paraId="40E713D9" w14:textId="77777777" w:rsidR="0042097B" w:rsidRDefault="0042097B" w:rsidP="00D41E0E">
      <w:pPr>
        <w:ind w:firstLine="4502"/>
        <w:jc w:val="both"/>
      </w:pPr>
    </w:p>
    <w:p w14:paraId="7BF14C7C" w14:textId="7AC36392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os empreendimentos temporários de impacto, cuja duração não ultrapasse 90 (noventa) dias, sem prejuízo das demais exigências legais;</w:t>
      </w:r>
      <w:r w:rsidR="00D41E0E">
        <w:t xml:space="preserve"> e</w:t>
      </w:r>
    </w:p>
    <w:p w14:paraId="73103D63" w14:textId="77777777" w:rsidR="0042097B" w:rsidRDefault="0042097B" w:rsidP="00D41E0E">
      <w:pPr>
        <w:ind w:firstLine="4502"/>
        <w:jc w:val="both"/>
      </w:pPr>
    </w:p>
    <w:p w14:paraId="510FE10C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IV -</w:t>
      </w:r>
      <w:r>
        <w:t xml:space="preserve"> </w:t>
      </w:r>
      <w:proofErr w:type="gramStart"/>
      <w:r>
        <w:t>os</w:t>
      </w:r>
      <w:proofErr w:type="gramEnd"/>
      <w:r>
        <w:t xml:space="preserve"> empreendimentos e atividades relacionados no Anexo Único da presente lei forem de caráter público.</w:t>
      </w:r>
    </w:p>
    <w:p w14:paraId="69395A5B" w14:textId="77777777" w:rsidR="0042097B" w:rsidRDefault="0042097B" w:rsidP="00D41E0E">
      <w:pPr>
        <w:ind w:firstLine="4502"/>
        <w:jc w:val="both"/>
      </w:pPr>
    </w:p>
    <w:p w14:paraId="584C3C75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A dispensa do Estudo Prévio de Impacto de Vizinhança - EIV somente ocorrerá com a deliberação favorável dos membros do Conselho Municipal da Cidade de Mogi das Cruzes - </w:t>
      </w:r>
      <w:proofErr w:type="spellStart"/>
      <w:r>
        <w:t>ConCidade</w:t>
      </w:r>
      <w:proofErr w:type="spellEnd"/>
      <w:r>
        <w:t>.</w:t>
      </w:r>
    </w:p>
    <w:p w14:paraId="7FB847D1" w14:textId="77777777" w:rsidR="0042097B" w:rsidRDefault="0042097B" w:rsidP="00D41E0E">
      <w:pPr>
        <w:ind w:firstLine="4502"/>
        <w:jc w:val="both"/>
      </w:pPr>
    </w:p>
    <w:p w14:paraId="5BA80BAB" w14:textId="77777777" w:rsidR="0042097B" w:rsidRDefault="0042097B" w:rsidP="00D41E0E">
      <w:pPr>
        <w:jc w:val="center"/>
      </w:pPr>
      <w:r>
        <w:t>CAPÍTULO VIII</w:t>
      </w:r>
    </w:p>
    <w:p w14:paraId="7EC25324" w14:textId="77777777" w:rsidR="0028209E" w:rsidRDefault="0028209E" w:rsidP="00D41E0E">
      <w:pPr>
        <w:jc w:val="center"/>
      </w:pPr>
    </w:p>
    <w:p w14:paraId="58D48AF1" w14:textId="77777777" w:rsidR="0042097B" w:rsidRDefault="0042097B" w:rsidP="00D41E0E">
      <w:pPr>
        <w:jc w:val="center"/>
      </w:pPr>
      <w:r>
        <w:t>DAS DISPOSIÇÕES FINAIS E TRANSITÓRIAS</w:t>
      </w:r>
    </w:p>
    <w:p w14:paraId="6CE32800" w14:textId="77777777" w:rsidR="0042097B" w:rsidRDefault="0042097B" w:rsidP="00D41E0E">
      <w:pPr>
        <w:ind w:firstLine="4502"/>
        <w:jc w:val="both"/>
      </w:pPr>
    </w:p>
    <w:p w14:paraId="618269C8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31. </w:t>
      </w:r>
      <w:r>
        <w:t>Os empreendimentos e/ou atividades listados no Anexo Único e que até a data da promulgação desta lei não obtiverem a respectiva expedição do Alvará de Licença para Construção, Reforma, Conservação e Demolição e/ou a respectiva expedição da Licença de Funcionamento do empreendimento e/ou atividade, terão seus processos analisados com base na legislação anterior, desde que mantido o pedido original.</w:t>
      </w:r>
    </w:p>
    <w:p w14:paraId="6320F924" w14:textId="77777777" w:rsidR="0042097B" w:rsidRDefault="0042097B" w:rsidP="00D41E0E">
      <w:pPr>
        <w:ind w:firstLine="4502"/>
        <w:jc w:val="both"/>
      </w:pPr>
    </w:p>
    <w:p w14:paraId="0302D1F8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§ 1º </w:t>
      </w:r>
      <w:r>
        <w:t>As Certidões de Uso e Ocupação do Solo, de Diretrizes Urbanísticas e de Anuência Prévia e os Alvarás de Licença para Construção, Reforma. Conservação e Demolição expedidos com base na legislação anterior, terão seus prazos de validade assegurados.</w:t>
      </w:r>
    </w:p>
    <w:p w14:paraId="1E3DBC30" w14:textId="77777777" w:rsidR="0042097B" w:rsidRDefault="0042097B" w:rsidP="00D41E0E">
      <w:pPr>
        <w:ind w:firstLine="4502"/>
        <w:jc w:val="both"/>
      </w:pPr>
    </w:p>
    <w:p w14:paraId="41692D8B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§ 2º </w:t>
      </w:r>
      <w:r>
        <w:t>As Certidões de Uso e Ocupação do Solo, de Diretrizes Urbanísticas e de Anuência Prévia, válidas e revalidadas, serão aceitas nas aprovações de projeto até a entrada em vigor da presente lei, desde que mantido o pedido original.</w:t>
      </w:r>
    </w:p>
    <w:p w14:paraId="7B050F80" w14:textId="77777777" w:rsidR="0042097B" w:rsidRDefault="0042097B" w:rsidP="00D41E0E">
      <w:pPr>
        <w:ind w:firstLine="4502"/>
        <w:jc w:val="both"/>
      </w:pPr>
    </w:p>
    <w:p w14:paraId="0C3091D2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 xml:space="preserve">Art. 32. </w:t>
      </w:r>
      <w:r>
        <w:t>Na hipótese de projetos de parcelamento de glebas em loteamentos ou condomínios de lotes sucessivos, o EIV deverá contemplar a intervenção urbanística como um todo, sendo as medidas mitigadoras, compensatórias ou adaptativas exigidas em função do projeto integralmente considerado, nos termos do que dispõe o artigo 118 da Lei Complementar nº 150/2019.</w:t>
      </w:r>
    </w:p>
    <w:p w14:paraId="3E56E38E" w14:textId="77777777" w:rsidR="0042097B" w:rsidRDefault="0042097B" w:rsidP="00D41E0E">
      <w:pPr>
        <w:ind w:firstLine="4502"/>
        <w:jc w:val="both"/>
      </w:pPr>
    </w:p>
    <w:p w14:paraId="2664964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33. </w:t>
      </w:r>
      <w:r>
        <w:t>Os emolumentos públicos referentes à análise do Estudo Prévio de Impacto de Vizinhança - EIV, à emissão de parecer e fiscalização das ações mitigadoras constituirão preços públicos e serão estipulados por ato específico do Poder Executivo.</w:t>
      </w:r>
    </w:p>
    <w:p w14:paraId="7BE50304" w14:textId="77777777" w:rsidR="0042097B" w:rsidRDefault="0042097B" w:rsidP="00D41E0E">
      <w:pPr>
        <w:ind w:firstLine="4502"/>
        <w:jc w:val="both"/>
      </w:pPr>
    </w:p>
    <w:p w14:paraId="1BB1B4A1" w14:textId="2527BAF6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34.</w:t>
      </w:r>
      <w:r w:rsidR="0028209E">
        <w:t xml:space="preserve"> </w:t>
      </w:r>
      <w:r>
        <w:t>Serão de responsabilidade do responsável pelo empreendimento ou atividade, as despesas e custos referentes:</w:t>
      </w:r>
    </w:p>
    <w:p w14:paraId="0B6B47DA" w14:textId="77777777" w:rsidR="0042097B" w:rsidRDefault="0042097B" w:rsidP="00D41E0E">
      <w:pPr>
        <w:ind w:firstLine="4502"/>
        <w:jc w:val="both"/>
      </w:pPr>
    </w:p>
    <w:p w14:paraId="2DB034FD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 -</w:t>
      </w:r>
      <w:r>
        <w:t xml:space="preserve"> </w:t>
      </w:r>
      <w:proofErr w:type="gramStart"/>
      <w:r>
        <w:t>a</w:t>
      </w:r>
      <w:proofErr w:type="gramEnd"/>
      <w:r>
        <w:t xml:space="preserve"> realização do Estudo Prévio de Impacto de Vizinhança - EIV;</w:t>
      </w:r>
    </w:p>
    <w:p w14:paraId="5BED89A0" w14:textId="77777777" w:rsidR="0042097B" w:rsidRDefault="0042097B" w:rsidP="00D41E0E">
      <w:pPr>
        <w:ind w:firstLine="4502"/>
        <w:jc w:val="both"/>
      </w:pPr>
    </w:p>
    <w:p w14:paraId="42C5B669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promoção de participação da sociedade através de audiência(s) pública(s);</w:t>
      </w:r>
    </w:p>
    <w:p w14:paraId="35F3BA94" w14:textId="77777777" w:rsidR="0042097B" w:rsidRDefault="0042097B" w:rsidP="00D41E0E">
      <w:pPr>
        <w:ind w:firstLine="4502"/>
        <w:jc w:val="both"/>
      </w:pPr>
    </w:p>
    <w:p w14:paraId="624990D6" w14:textId="06A947F2" w:rsidR="0042097B" w:rsidRDefault="0042097B" w:rsidP="00D41E0E">
      <w:pPr>
        <w:ind w:firstLine="4502"/>
        <w:jc w:val="both"/>
      </w:pPr>
      <w:r w:rsidRPr="00D41E0E">
        <w:rPr>
          <w:b/>
          <w:bCs/>
        </w:rPr>
        <w:t>III -</w:t>
      </w:r>
      <w:r>
        <w:t xml:space="preserve"> ao fornecimento de 3 (três) exemplares do EIV impressos e 2 (dois) exemplares digitalizados;</w:t>
      </w:r>
      <w:r w:rsidR="00D41E0E">
        <w:t xml:space="preserve"> e</w:t>
      </w:r>
    </w:p>
    <w:p w14:paraId="3B46501D" w14:textId="77777777" w:rsidR="0042097B" w:rsidRDefault="0042097B" w:rsidP="00D41E0E">
      <w:pPr>
        <w:ind w:firstLine="4502"/>
        <w:jc w:val="both"/>
      </w:pPr>
    </w:p>
    <w:p w14:paraId="137C315E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IV -</w:t>
      </w:r>
      <w:r>
        <w:t xml:space="preserve"> </w:t>
      </w:r>
      <w:proofErr w:type="gramStart"/>
      <w:r>
        <w:t>as</w:t>
      </w:r>
      <w:proofErr w:type="gramEnd"/>
      <w:r>
        <w:t xml:space="preserve"> obras de implantação de equipamentos públicos urbanos e comunitários, da malha viária e outras infraestruturas urbanas que se tomarem necessárias em decorrência dos impactos gerados pelo empreendimento ou atividade.</w:t>
      </w:r>
    </w:p>
    <w:p w14:paraId="1E7EABE8" w14:textId="77777777" w:rsidR="0042097B" w:rsidRDefault="0042097B" w:rsidP="00D41E0E">
      <w:pPr>
        <w:ind w:firstLine="4502"/>
        <w:jc w:val="both"/>
      </w:pPr>
    </w:p>
    <w:p w14:paraId="7C95A511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35.</w:t>
      </w:r>
      <w:r>
        <w:t xml:space="preserve"> A elaboração do Estudo Prévio de Impacto de Vizinhança - EIV não substitui a elaboração e aprovação dos licenciamentos e relatórios ambientais, especialmente do Estudo de Impacto Ambiental - EIA e do Relatório de Impacto Ambiental - RIMA. quando exigidos nos termos da legislação ambiental vigente.</w:t>
      </w:r>
    </w:p>
    <w:p w14:paraId="13EA6973" w14:textId="77777777" w:rsidR="0042097B" w:rsidRDefault="0042097B" w:rsidP="00D41E0E">
      <w:pPr>
        <w:ind w:firstLine="4502"/>
        <w:jc w:val="both"/>
      </w:pPr>
    </w:p>
    <w:p w14:paraId="22DC2663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36.</w:t>
      </w:r>
      <w:r>
        <w:t xml:space="preserve"> O Estudo Prévio de Impacto de Vizinhança - EIV deverá incorporar as atividades relacionadas no artigo 2º da Resolução CONAMA nº 001, de 23 de janeiro de 1986, que dispõe sobre os critérios básicos e as diretrizes gerais para a avaliação de impacto ambiental.</w:t>
      </w:r>
    </w:p>
    <w:p w14:paraId="72B973FC" w14:textId="77777777" w:rsidR="0042097B" w:rsidRDefault="0042097B" w:rsidP="00D41E0E">
      <w:pPr>
        <w:ind w:firstLine="4502"/>
        <w:jc w:val="both"/>
      </w:pPr>
    </w:p>
    <w:p w14:paraId="4FA38A73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Parágrafo único.</w:t>
      </w:r>
      <w:r>
        <w:t xml:space="preserve"> As atividades tratadas no caput deste artigo estão descritas no Anexo Único da presente lei.</w:t>
      </w:r>
    </w:p>
    <w:p w14:paraId="50033A03" w14:textId="77777777" w:rsidR="0042097B" w:rsidRDefault="0042097B" w:rsidP="00D41E0E">
      <w:pPr>
        <w:ind w:firstLine="4502"/>
        <w:jc w:val="both"/>
      </w:pPr>
    </w:p>
    <w:p w14:paraId="26D575EF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37.</w:t>
      </w:r>
      <w:r>
        <w:t xml:space="preserve"> O Poder Executivo regulamentará a presente lei no prazo de 90 (noventa) dias, contados da data de sua publicação oficial.</w:t>
      </w:r>
    </w:p>
    <w:p w14:paraId="661A1A6E" w14:textId="77777777" w:rsidR="0042097B" w:rsidRDefault="0042097B" w:rsidP="00D41E0E">
      <w:pPr>
        <w:ind w:firstLine="4502"/>
        <w:jc w:val="both"/>
      </w:pPr>
    </w:p>
    <w:p w14:paraId="1274C82D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38.</w:t>
      </w:r>
      <w:r>
        <w:t xml:space="preserve"> As despesas com a execução da presente lei correrão por conta das dotações orçamentárias próprias.</w:t>
      </w:r>
    </w:p>
    <w:p w14:paraId="25303480" w14:textId="77777777" w:rsidR="0042097B" w:rsidRDefault="0042097B" w:rsidP="00D41E0E">
      <w:pPr>
        <w:ind w:firstLine="4502"/>
        <w:jc w:val="both"/>
      </w:pPr>
    </w:p>
    <w:p w14:paraId="455AD749" w14:textId="7777777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39.</w:t>
      </w:r>
      <w:r>
        <w:t xml:space="preserve"> Esta lei entrará em vigor na data de sua publicação.</w:t>
      </w:r>
    </w:p>
    <w:p w14:paraId="478AEEB0" w14:textId="77777777" w:rsidR="00D41E0E" w:rsidRDefault="00D41E0E" w:rsidP="00D41E0E">
      <w:pPr>
        <w:ind w:firstLine="4502"/>
        <w:jc w:val="both"/>
      </w:pPr>
    </w:p>
    <w:p w14:paraId="4901DB9E" w14:textId="77777777" w:rsidR="0042097B" w:rsidRDefault="0042097B" w:rsidP="00D41E0E">
      <w:pPr>
        <w:ind w:firstLine="4502"/>
        <w:jc w:val="both"/>
      </w:pPr>
    </w:p>
    <w:p w14:paraId="67531CE7" w14:textId="77777777" w:rsidR="0042097B" w:rsidRDefault="0042097B" w:rsidP="00D41E0E">
      <w:pPr>
        <w:ind w:firstLine="4502"/>
        <w:jc w:val="both"/>
      </w:pPr>
      <w:r>
        <w:lastRenderedPageBreak/>
        <w:t>PREFEITURA MUNICIPALIZE MOGI DAS CRUZES, 4 de abril de 2022, 461º da Fundação da Cidade de Mogi das Cruzes.</w:t>
      </w:r>
    </w:p>
    <w:p w14:paraId="1BDBE942" w14:textId="77777777" w:rsidR="00D41E0E" w:rsidRDefault="00D41E0E" w:rsidP="00D41E0E">
      <w:pPr>
        <w:ind w:firstLine="4502"/>
        <w:jc w:val="both"/>
      </w:pPr>
    </w:p>
    <w:p w14:paraId="7A88C852" w14:textId="77777777" w:rsidR="0042097B" w:rsidRDefault="0042097B" w:rsidP="00D41E0E">
      <w:pPr>
        <w:ind w:firstLine="4502"/>
        <w:jc w:val="both"/>
      </w:pPr>
    </w:p>
    <w:p w14:paraId="6C79DC09" w14:textId="77777777" w:rsidR="0042097B" w:rsidRDefault="0042097B" w:rsidP="00D41E0E">
      <w:pPr>
        <w:jc w:val="center"/>
      </w:pPr>
      <w:r>
        <w:t>CAIO CESAR MACHADO DA CUNHA</w:t>
      </w:r>
    </w:p>
    <w:p w14:paraId="19FB34FE" w14:textId="77777777" w:rsidR="0042097B" w:rsidRDefault="0042097B" w:rsidP="00D41E0E">
      <w:pPr>
        <w:jc w:val="center"/>
      </w:pPr>
      <w:r>
        <w:t>Prefeito Municipal</w:t>
      </w:r>
    </w:p>
    <w:p w14:paraId="6D2E1B4E" w14:textId="77777777" w:rsidR="00D41E0E" w:rsidRDefault="00D41E0E" w:rsidP="00D41E0E">
      <w:pPr>
        <w:jc w:val="center"/>
      </w:pPr>
    </w:p>
    <w:p w14:paraId="0139D27A" w14:textId="77777777" w:rsidR="00D41E0E" w:rsidRDefault="00D41E0E" w:rsidP="00D41E0E">
      <w:pPr>
        <w:jc w:val="center"/>
      </w:pPr>
    </w:p>
    <w:p w14:paraId="6166A891" w14:textId="15CFAC11" w:rsidR="00D41E0E" w:rsidRDefault="00D41E0E" w:rsidP="00D41E0E">
      <w:pPr>
        <w:jc w:val="center"/>
      </w:pPr>
      <w:r>
        <w:t>FRANCISCO CARDOSO DE CAMARGO DA CUNHA</w:t>
      </w:r>
    </w:p>
    <w:p w14:paraId="7AF0F1DE" w14:textId="1AD97B7D" w:rsidR="00D41E0E" w:rsidRDefault="00D41E0E" w:rsidP="00D41E0E">
      <w:pPr>
        <w:jc w:val="center"/>
      </w:pPr>
      <w:r>
        <w:t xml:space="preserve">Secretário de Governo </w:t>
      </w:r>
    </w:p>
    <w:p w14:paraId="0C1C2C82" w14:textId="77777777" w:rsidR="00D41E0E" w:rsidRDefault="00D41E0E" w:rsidP="00D41E0E">
      <w:pPr>
        <w:jc w:val="center"/>
      </w:pPr>
    </w:p>
    <w:p w14:paraId="613CA67E" w14:textId="1457D6F2" w:rsidR="00D41E0E" w:rsidRDefault="00D41E0E" w:rsidP="00D41E0E">
      <w:pPr>
        <w:ind w:firstLine="4502"/>
        <w:jc w:val="both"/>
      </w:pPr>
      <w:r>
        <w:t xml:space="preserve">Registrada na Secretaria de Governo – Departamento de Administração e </w:t>
      </w:r>
      <w:proofErr w:type="gramStart"/>
      <w:r>
        <w:t>publicada  no</w:t>
      </w:r>
      <w:proofErr w:type="gramEnd"/>
      <w:r>
        <w:t xml:space="preserve"> Quadro de Editais da Prefeitura Municipal em 4 de abril de 2022. Acesso público pelo site </w:t>
      </w:r>
      <w:hyperlink r:id="rId8" w:history="1">
        <w:r w:rsidRPr="003E23E1">
          <w:rPr>
            <w:rStyle w:val="Hyperlink"/>
          </w:rPr>
          <w:t>www.mogidascruzes.sp.gov.br</w:t>
        </w:r>
      </w:hyperlink>
      <w:r>
        <w:t xml:space="preserve">. </w:t>
      </w:r>
    </w:p>
    <w:p w14:paraId="00B41CB2" w14:textId="77777777" w:rsidR="00D41E0E" w:rsidRDefault="00D41E0E" w:rsidP="00D41E0E">
      <w:pPr>
        <w:ind w:firstLine="4502"/>
        <w:jc w:val="both"/>
      </w:pPr>
    </w:p>
    <w:p w14:paraId="37C04B02" w14:textId="77777777" w:rsidR="00110D1E" w:rsidRDefault="00110D1E" w:rsidP="00D41E0E">
      <w:pPr>
        <w:ind w:firstLine="4502"/>
        <w:jc w:val="both"/>
      </w:pPr>
    </w:p>
    <w:p w14:paraId="410AC73E" w14:textId="77777777" w:rsidR="00110D1E" w:rsidRPr="00F35110" w:rsidRDefault="00110D1E" w:rsidP="00110D1E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6150FC5" w14:textId="77777777" w:rsidR="00110D1E" w:rsidRDefault="00110D1E" w:rsidP="00D41E0E">
      <w:pPr>
        <w:ind w:firstLine="4502"/>
        <w:jc w:val="both"/>
      </w:pPr>
    </w:p>
    <w:p w14:paraId="3B348D10" w14:textId="77777777" w:rsidR="00D41E0E" w:rsidRDefault="00D41E0E" w:rsidP="00D41E0E">
      <w:pPr>
        <w:ind w:firstLine="4502"/>
        <w:jc w:val="both"/>
      </w:pPr>
    </w:p>
    <w:p w14:paraId="2BE01D6A" w14:textId="75C6CFAD" w:rsidR="00D41E0E" w:rsidRDefault="00D41E0E" w:rsidP="00D41E0E">
      <w:pPr>
        <w:ind w:firstLine="284"/>
        <w:jc w:val="center"/>
      </w:pPr>
      <w:r>
        <w:t>ANEXO ÚNICO À LEI N° 7.771/2022</w:t>
      </w:r>
    </w:p>
    <w:p w14:paraId="6F71EE4C" w14:textId="77777777" w:rsidR="00D41E0E" w:rsidRDefault="00D41E0E" w:rsidP="00D41E0E">
      <w:pPr>
        <w:ind w:firstLine="284"/>
        <w:jc w:val="center"/>
      </w:pPr>
    </w:p>
    <w:p w14:paraId="552CA128" w14:textId="77777777" w:rsidR="0042097B" w:rsidRDefault="0042097B" w:rsidP="00D41E0E">
      <w:pPr>
        <w:ind w:firstLine="4502"/>
        <w:jc w:val="both"/>
      </w:pPr>
    </w:p>
    <w:p w14:paraId="2C2F4DCE" w14:textId="77777777" w:rsidR="0042097B" w:rsidRDefault="0042097B" w:rsidP="00D41E0E">
      <w:pPr>
        <w:ind w:firstLine="4502"/>
        <w:jc w:val="both"/>
      </w:pPr>
      <w:r>
        <w:t>Quando os empreendimentos e/ou atividades relacionados no Anexo Único da presente lei possuírem mais de uma condicionante, o enquadramento para elaboração do EIV deverá contemplar minimamente uma delas.</w:t>
      </w:r>
    </w:p>
    <w:p w14:paraId="1B606B76" w14:textId="77777777" w:rsidR="00D41E0E" w:rsidRDefault="00D41E0E" w:rsidP="00D41E0E">
      <w:pPr>
        <w:ind w:firstLine="4502"/>
        <w:jc w:val="both"/>
      </w:pPr>
    </w:p>
    <w:p w14:paraId="2DC89C3F" w14:textId="77777777" w:rsidR="0042097B" w:rsidRDefault="0042097B" w:rsidP="00D41E0E">
      <w:pPr>
        <w:ind w:firstLine="4502"/>
        <w:jc w:val="both"/>
      </w:pPr>
    </w:p>
    <w:p w14:paraId="643D41FC" w14:textId="3203280F" w:rsidR="0042097B" w:rsidRDefault="0042097B" w:rsidP="00D41E0E">
      <w:pPr>
        <w:jc w:val="center"/>
      </w:pPr>
      <w:r>
        <w:t>EMPREENDIMENTOS E ATIVIDADES SUJEITOS AO ESTUDO DE IMPACTO DE VIZINHANÇA</w:t>
      </w:r>
    </w:p>
    <w:p w14:paraId="7E4AF1A2" w14:textId="77777777" w:rsidR="00D41E0E" w:rsidRDefault="00D41E0E" w:rsidP="00D41E0E">
      <w:pPr>
        <w:jc w:val="center"/>
      </w:pPr>
    </w:p>
    <w:p w14:paraId="49A348F5" w14:textId="25A91168" w:rsidR="00D41E0E" w:rsidRDefault="00D41E0E" w:rsidP="00D41E0E">
      <w:pPr>
        <w:jc w:val="center"/>
      </w:pPr>
      <w:r>
        <w:t xml:space="preserve">RESIDENCIAIS </w:t>
      </w:r>
    </w:p>
    <w:p w14:paraId="1D195C68" w14:textId="77777777" w:rsidR="0042097B" w:rsidRDefault="0042097B" w:rsidP="00D41E0E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414"/>
        <w:gridCol w:w="3375"/>
        <w:gridCol w:w="3400"/>
      </w:tblGrid>
      <w:tr w:rsidR="00D41E0E" w:rsidRPr="00D41E0E" w14:paraId="6333B5CB" w14:textId="77777777" w:rsidTr="00D41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98" w:type="dxa"/>
          </w:tcPr>
          <w:p w14:paraId="1DB4ADF4" w14:textId="77777777" w:rsidR="00D41E0E" w:rsidRPr="00D41E0E" w:rsidRDefault="00D41E0E" w:rsidP="0028209E">
            <w:r w:rsidRPr="00D41E0E">
              <w:t xml:space="preserve">Condomínio </w:t>
            </w:r>
            <w:proofErr w:type="spellStart"/>
            <w:r w:rsidRPr="00D41E0E">
              <w:t>Multirresidencial</w:t>
            </w:r>
            <w:proofErr w:type="spellEnd"/>
          </w:p>
        </w:tc>
        <w:tc>
          <w:tcPr>
            <w:tcW w:w="3398" w:type="dxa"/>
          </w:tcPr>
          <w:p w14:paraId="378227D5" w14:textId="77777777" w:rsidR="00D41E0E" w:rsidRPr="00D41E0E" w:rsidRDefault="00D41E0E" w:rsidP="0028209E">
            <w:r w:rsidRPr="00D41E0E">
              <w:t>terreno com área igual ou superior a 50.000 m 2</w:t>
            </w:r>
          </w:p>
        </w:tc>
        <w:tc>
          <w:tcPr>
            <w:tcW w:w="3399" w:type="dxa"/>
          </w:tcPr>
          <w:p w14:paraId="173EE714" w14:textId="77777777" w:rsidR="00D41E0E" w:rsidRPr="00D41E0E" w:rsidRDefault="00D41E0E" w:rsidP="0028209E">
            <w:r w:rsidRPr="00D41E0E">
              <w:t>com mais de 300 (trezentas) unidades residenciais</w:t>
            </w:r>
          </w:p>
        </w:tc>
      </w:tr>
      <w:tr w:rsidR="00D41E0E" w:rsidRPr="00D41E0E" w14:paraId="185D9645" w14:textId="77777777" w:rsidTr="00D41E0E">
        <w:trPr>
          <w:jc w:val="center"/>
        </w:trPr>
        <w:tc>
          <w:tcPr>
            <w:tcW w:w="3398" w:type="dxa"/>
          </w:tcPr>
          <w:p w14:paraId="51D20A2E" w14:textId="77777777" w:rsidR="00D41E0E" w:rsidRPr="00D41E0E" w:rsidRDefault="00D41E0E" w:rsidP="0028209E">
            <w:r w:rsidRPr="00D41E0E">
              <w:t xml:space="preserve">Empreendimento a ser implantado que crie densidade populacional acima de 1.000 </w:t>
            </w:r>
            <w:proofErr w:type="spellStart"/>
            <w:r w:rsidRPr="00D41E0E">
              <w:t>hab</w:t>
            </w:r>
            <w:proofErr w:type="spellEnd"/>
            <w:r w:rsidRPr="00D41E0E">
              <w:t>/ha, na vizinhança imediata</w:t>
            </w:r>
          </w:p>
        </w:tc>
        <w:tc>
          <w:tcPr>
            <w:tcW w:w="3398" w:type="dxa"/>
          </w:tcPr>
          <w:p w14:paraId="01DD73F6" w14:textId="77777777" w:rsidR="00D41E0E" w:rsidRPr="00D41E0E" w:rsidRDefault="00D41E0E" w:rsidP="0028209E">
            <w:r w:rsidRPr="00D41E0E">
              <w:t>independe</w:t>
            </w:r>
          </w:p>
        </w:tc>
        <w:tc>
          <w:tcPr>
            <w:tcW w:w="3399" w:type="dxa"/>
          </w:tcPr>
          <w:p w14:paraId="27B65167" w14:textId="77777777" w:rsidR="00D41E0E" w:rsidRPr="00D41E0E" w:rsidRDefault="00D41E0E" w:rsidP="0028209E"/>
        </w:tc>
      </w:tr>
      <w:tr w:rsidR="00D41E0E" w:rsidRPr="00D41E0E" w14:paraId="38A79C45" w14:textId="77777777" w:rsidTr="00D41E0E">
        <w:trPr>
          <w:jc w:val="center"/>
        </w:trPr>
        <w:tc>
          <w:tcPr>
            <w:tcW w:w="3398" w:type="dxa"/>
          </w:tcPr>
          <w:p w14:paraId="595A81DF" w14:textId="77777777" w:rsidR="00D41E0E" w:rsidRPr="00D41E0E" w:rsidRDefault="00D41E0E" w:rsidP="0028209E">
            <w:r w:rsidRPr="00D41E0E">
              <w:t xml:space="preserve">Condomínio </w:t>
            </w:r>
            <w:proofErr w:type="spellStart"/>
            <w:r w:rsidRPr="00D41E0E">
              <w:t>Multirresidencial</w:t>
            </w:r>
            <w:proofErr w:type="spellEnd"/>
            <w:r w:rsidRPr="00D41E0E">
              <w:t xml:space="preserve"> localizado em área especialmente protegida pela legislação ambiental e/ou que não sejam servidos por redes de água e de coleta de esgotos, guias e sarjetas, energia e iluminação pública</w:t>
            </w:r>
          </w:p>
        </w:tc>
        <w:tc>
          <w:tcPr>
            <w:tcW w:w="3398" w:type="dxa"/>
          </w:tcPr>
          <w:p w14:paraId="003539AF" w14:textId="77777777" w:rsidR="00D41E0E" w:rsidRPr="00D41E0E" w:rsidRDefault="00D41E0E" w:rsidP="0028209E">
            <w:r w:rsidRPr="00D41E0E">
              <w:t>terreno com área igual ou superiora 10.000 m³</w:t>
            </w:r>
          </w:p>
        </w:tc>
        <w:tc>
          <w:tcPr>
            <w:tcW w:w="3399" w:type="dxa"/>
          </w:tcPr>
          <w:p w14:paraId="14F290BF" w14:textId="77777777" w:rsidR="00D41E0E" w:rsidRPr="00D41E0E" w:rsidRDefault="00D41E0E" w:rsidP="0028209E">
            <w:r w:rsidRPr="00D41E0E">
              <w:t>com mais de 200 (duzentas) unidades residenciais</w:t>
            </w:r>
          </w:p>
        </w:tc>
      </w:tr>
    </w:tbl>
    <w:p w14:paraId="0F8B9FEC" w14:textId="77777777" w:rsidR="0042097B" w:rsidRDefault="0042097B" w:rsidP="00D41E0E">
      <w:pPr>
        <w:ind w:firstLine="4502"/>
        <w:jc w:val="both"/>
      </w:pPr>
    </w:p>
    <w:p w14:paraId="7A82C812" w14:textId="77777777" w:rsidR="0042097B" w:rsidRDefault="0042097B" w:rsidP="00D41E0E">
      <w:pPr>
        <w:jc w:val="center"/>
      </w:pPr>
      <w:r>
        <w:lastRenderedPageBreak/>
        <w:t>EMPREENDIMENTOS COMERCIAIS</w:t>
      </w:r>
    </w:p>
    <w:p w14:paraId="0642423E" w14:textId="77777777" w:rsidR="0042097B" w:rsidRDefault="0042097B" w:rsidP="00D41E0E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422"/>
        <w:gridCol w:w="3385"/>
        <w:gridCol w:w="3382"/>
      </w:tblGrid>
      <w:tr w:rsidR="00D41E0E" w:rsidRPr="00D41E0E" w14:paraId="10984F13" w14:textId="77777777" w:rsidTr="00D41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98" w:type="dxa"/>
          </w:tcPr>
          <w:p w14:paraId="4F6C4EA1" w14:textId="77777777" w:rsidR="00D41E0E" w:rsidRPr="00D41E0E" w:rsidRDefault="00D41E0E" w:rsidP="0028209E">
            <w:r w:rsidRPr="00D41E0E">
              <w:t xml:space="preserve">Comércio Atacadista Estabelecimentos de comércio atacadista, entrepostos, mercados, </w:t>
            </w:r>
            <w:proofErr w:type="spellStart"/>
            <w:r w:rsidRPr="00D41E0E">
              <w:t>hortomercados</w:t>
            </w:r>
            <w:proofErr w:type="spellEnd"/>
            <w:r w:rsidRPr="00D41E0E">
              <w:t>, hipermercados, central de abastecimento e similares</w:t>
            </w:r>
          </w:p>
        </w:tc>
        <w:tc>
          <w:tcPr>
            <w:tcW w:w="3398" w:type="dxa"/>
          </w:tcPr>
          <w:p w14:paraId="091147F0" w14:textId="1E53A72B" w:rsidR="00D41E0E" w:rsidRPr="00D41E0E" w:rsidRDefault="00D41E0E" w:rsidP="0028209E">
            <w:r w:rsidRPr="00D41E0E">
              <w:t>área construída igual ou superiora 10.000</w:t>
            </w:r>
            <w:r w:rsidR="0028209E">
              <w:t>m</w:t>
            </w:r>
            <w:r>
              <w:t>²</w:t>
            </w:r>
          </w:p>
        </w:tc>
        <w:tc>
          <w:tcPr>
            <w:tcW w:w="3399" w:type="dxa"/>
          </w:tcPr>
          <w:p w14:paraId="770186AB" w14:textId="77777777" w:rsidR="00D41E0E" w:rsidRPr="00D41E0E" w:rsidRDefault="00D41E0E" w:rsidP="0028209E"/>
        </w:tc>
      </w:tr>
      <w:tr w:rsidR="00D41E0E" w:rsidRPr="00D41E0E" w14:paraId="75A45F59" w14:textId="77777777" w:rsidTr="00D41E0E">
        <w:trPr>
          <w:jc w:val="center"/>
        </w:trPr>
        <w:tc>
          <w:tcPr>
            <w:tcW w:w="3398" w:type="dxa"/>
          </w:tcPr>
          <w:p w14:paraId="3E1E569B" w14:textId="77777777" w:rsidR="00D41E0E" w:rsidRPr="00D41E0E" w:rsidRDefault="00D41E0E" w:rsidP="0028209E">
            <w:r w:rsidRPr="00D41E0E">
              <w:t xml:space="preserve">Comércio Varejista Atividades de comércio em geral, centro de compras, lojas de departamentos, magazines, shoppings centers, mercados, </w:t>
            </w:r>
            <w:proofErr w:type="spellStart"/>
            <w:r w:rsidRPr="00D41E0E">
              <w:t>hortomercados</w:t>
            </w:r>
            <w:proofErr w:type="spellEnd"/>
            <w:r w:rsidRPr="00D41E0E">
              <w:t>, supermercados, hipermercados, central de abastecimento, cooperativas de consumo e similares, armazéns, lojas de materiais de construção e similares, comércio de máquinas e equipamentos industriais, agropecuários e outros, tratores, barcos, lanchas, caminhões, ônibus e outros veículos novos e usados</w:t>
            </w:r>
          </w:p>
        </w:tc>
        <w:tc>
          <w:tcPr>
            <w:tcW w:w="3398" w:type="dxa"/>
          </w:tcPr>
          <w:p w14:paraId="2CED55D2" w14:textId="57734D4C" w:rsidR="00D41E0E" w:rsidRPr="00D41E0E" w:rsidRDefault="00D41E0E" w:rsidP="0028209E">
            <w:r w:rsidRPr="00D41E0E">
              <w:t>área construída igual ou superior</w:t>
            </w:r>
            <w:r>
              <w:t xml:space="preserve"> </w:t>
            </w:r>
            <w:r w:rsidRPr="00D41E0E">
              <w:t xml:space="preserve">a 10.000 </w:t>
            </w:r>
            <w:r>
              <w:t xml:space="preserve">m² </w:t>
            </w:r>
          </w:p>
        </w:tc>
        <w:tc>
          <w:tcPr>
            <w:tcW w:w="3399" w:type="dxa"/>
          </w:tcPr>
          <w:p w14:paraId="28022724" w14:textId="77777777" w:rsidR="00D41E0E" w:rsidRPr="00D41E0E" w:rsidRDefault="00D41E0E" w:rsidP="0028209E"/>
        </w:tc>
      </w:tr>
    </w:tbl>
    <w:p w14:paraId="487CFF02" w14:textId="77777777" w:rsidR="0042097B" w:rsidRDefault="0042097B" w:rsidP="00D41E0E">
      <w:pPr>
        <w:ind w:firstLine="4502"/>
        <w:jc w:val="both"/>
      </w:pPr>
    </w:p>
    <w:p w14:paraId="7E4FBC26" w14:textId="77777777" w:rsidR="0042097B" w:rsidRDefault="0042097B" w:rsidP="00D41E0E">
      <w:pPr>
        <w:jc w:val="center"/>
      </w:pPr>
      <w:r>
        <w:t>EMPREENDIMENTOS COMERCIAIS E DE SERVIÇOS</w:t>
      </w:r>
    </w:p>
    <w:p w14:paraId="53F2087F" w14:textId="77777777" w:rsidR="0042097B" w:rsidRDefault="0042097B" w:rsidP="00D41E0E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2536"/>
        <w:gridCol w:w="2554"/>
      </w:tblGrid>
      <w:tr w:rsidR="0028209E" w:rsidRPr="00D41E0E" w14:paraId="3C1511C7" w14:textId="77777777" w:rsidTr="00282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24" w:type="dxa"/>
          </w:tcPr>
          <w:p w14:paraId="11E6F642" w14:textId="77777777" w:rsidR="0028209E" w:rsidRPr="00D41E0E" w:rsidRDefault="0028209E" w:rsidP="0028209E">
            <w:r w:rsidRPr="00D41E0E">
              <w:t>Edifícios destinados à prestação de serviços e ou mistos</w:t>
            </w:r>
          </w:p>
        </w:tc>
        <w:tc>
          <w:tcPr>
            <w:tcW w:w="2496" w:type="dxa"/>
          </w:tcPr>
          <w:p w14:paraId="6481EDA8" w14:textId="250CE9B3" w:rsidR="0028209E" w:rsidRPr="00D41E0E" w:rsidRDefault="0028209E" w:rsidP="0028209E">
            <w:r w:rsidRPr="00D41E0E">
              <w:t>área total construída igual ou superior a 20.000m</w:t>
            </w:r>
            <w:r>
              <w:t>²</w:t>
            </w:r>
          </w:p>
        </w:tc>
        <w:tc>
          <w:tcPr>
            <w:tcW w:w="2494" w:type="dxa"/>
          </w:tcPr>
          <w:p w14:paraId="67874243" w14:textId="77777777" w:rsidR="0028209E" w:rsidRPr="00D41E0E" w:rsidRDefault="0028209E" w:rsidP="0028209E"/>
        </w:tc>
      </w:tr>
      <w:tr w:rsidR="0028209E" w:rsidRPr="00D41E0E" w14:paraId="4676A767" w14:textId="77777777" w:rsidTr="0028209E">
        <w:trPr>
          <w:jc w:val="center"/>
        </w:trPr>
        <w:tc>
          <w:tcPr>
            <w:tcW w:w="2524" w:type="dxa"/>
          </w:tcPr>
          <w:p w14:paraId="0F57E007" w14:textId="77777777" w:rsidR="0028209E" w:rsidRPr="00D41E0E" w:rsidRDefault="0028209E" w:rsidP="0028209E">
            <w:r w:rsidRPr="00D41E0E">
              <w:t>Serviços - Atendimento Oficinas mecânicas e elétricas, funilarias, pinturas e autosserviços especializados, postos para abastecimento de veículos e serviços de lubrificação, borracharia e similares</w:t>
            </w:r>
          </w:p>
        </w:tc>
        <w:tc>
          <w:tcPr>
            <w:tcW w:w="2496" w:type="dxa"/>
          </w:tcPr>
          <w:p w14:paraId="393A3320" w14:textId="05369523" w:rsidR="0028209E" w:rsidRPr="00D41E0E" w:rsidRDefault="0028209E" w:rsidP="0028209E">
            <w:r w:rsidRPr="00D41E0E">
              <w:t>área construída igual ou superior a 2.500m</w:t>
            </w:r>
            <w:r>
              <w:t>²</w:t>
            </w:r>
          </w:p>
        </w:tc>
        <w:tc>
          <w:tcPr>
            <w:tcW w:w="2494" w:type="dxa"/>
          </w:tcPr>
          <w:p w14:paraId="08C83084" w14:textId="77777777" w:rsidR="0028209E" w:rsidRPr="00D41E0E" w:rsidRDefault="0028209E" w:rsidP="0028209E"/>
        </w:tc>
      </w:tr>
      <w:tr w:rsidR="0028209E" w:rsidRPr="00D41E0E" w14:paraId="6C673443" w14:textId="77777777" w:rsidTr="0028209E">
        <w:trPr>
          <w:jc w:val="center"/>
        </w:trPr>
        <w:tc>
          <w:tcPr>
            <w:tcW w:w="2524" w:type="dxa"/>
          </w:tcPr>
          <w:p w14:paraId="5100FCE0" w14:textId="77777777" w:rsidR="0028209E" w:rsidRPr="00D41E0E" w:rsidRDefault="0028209E" w:rsidP="0028209E">
            <w:r w:rsidRPr="00D41E0E">
              <w:t xml:space="preserve">Serviços - Atendimento Centro cultural, museu, biblioteca, salão de exposição, galerias de </w:t>
            </w:r>
            <w:r w:rsidRPr="00D41E0E">
              <w:lastRenderedPageBreak/>
              <w:t>arte, pinacoteca, cinema, teatro, auditório, anfiteatro, salão para reuniões culturais, religiosas e similares</w:t>
            </w:r>
          </w:p>
        </w:tc>
        <w:tc>
          <w:tcPr>
            <w:tcW w:w="2496" w:type="dxa"/>
          </w:tcPr>
          <w:p w14:paraId="2DF201C8" w14:textId="0B647408" w:rsidR="0028209E" w:rsidRPr="00D41E0E" w:rsidRDefault="0028209E" w:rsidP="0028209E">
            <w:r w:rsidRPr="00D41E0E">
              <w:lastRenderedPageBreak/>
              <w:t>área construída igual ou superior a 5.000m</w:t>
            </w:r>
            <w:r>
              <w:t>²</w:t>
            </w:r>
          </w:p>
        </w:tc>
        <w:tc>
          <w:tcPr>
            <w:tcW w:w="2494" w:type="dxa"/>
          </w:tcPr>
          <w:p w14:paraId="383B186B" w14:textId="77777777" w:rsidR="0028209E" w:rsidRPr="00D41E0E" w:rsidRDefault="0028209E" w:rsidP="0028209E"/>
        </w:tc>
      </w:tr>
      <w:tr w:rsidR="0028209E" w:rsidRPr="00D41E0E" w14:paraId="021CF741" w14:textId="77777777" w:rsidTr="0028209E">
        <w:trPr>
          <w:jc w:val="center"/>
        </w:trPr>
        <w:tc>
          <w:tcPr>
            <w:tcW w:w="2524" w:type="dxa"/>
          </w:tcPr>
          <w:p w14:paraId="4E4CE2A1" w14:textId="77777777" w:rsidR="0028209E" w:rsidRPr="00D41E0E" w:rsidRDefault="0028209E" w:rsidP="0028209E">
            <w:r w:rsidRPr="00D41E0E">
              <w:t>Hospitais</w:t>
            </w:r>
          </w:p>
        </w:tc>
        <w:tc>
          <w:tcPr>
            <w:tcW w:w="2496" w:type="dxa"/>
          </w:tcPr>
          <w:p w14:paraId="769F10BA" w14:textId="77777777" w:rsidR="0028209E" w:rsidRPr="00D41E0E" w:rsidRDefault="0028209E" w:rsidP="0028209E"/>
        </w:tc>
        <w:tc>
          <w:tcPr>
            <w:tcW w:w="2494" w:type="dxa"/>
          </w:tcPr>
          <w:p w14:paraId="4F51B265" w14:textId="77777777" w:rsidR="0028209E" w:rsidRPr="00D41E0E" w:rsidRDefault="0028209E" w:rsidP="0028209E">
            <w:r w:rsidRPr="00D41E0E">
              <w:t>com capacidade para 100 (cem) leitos ou mais</w:t>
            </w:r>
          </w:p>
        </w:tc>
      </w:tr>
      <w:tr w:rsidR="0028209E" w:rsidRPr="00D41E0E" w14:paraId="21A0D3C7" w14:textId="77777777" w:rsidTr="0028209E">
        <w:trPr>
          <w:jc w:val="center"/>
        </w:trPr>
        <w:tc>
          <w:tcPr>
            <w:tcW w:w="2524" w:type="dxa"/>
          </w:tcPr>
          <w:p w14:paraId="2C462559" w14:textId="77777777" w:rsidR="0028209E" w:rsidRPr="00D41E0E" w:rsidRDefault="0028209E" w:rsidP="0028209E">
            <w:r w:rsidRPr="00D41E0E">
              <w:t>Transportadoras e Garagem de Veículos de Transportes Coletivos ou de Cargas</w:t>
            </w:r>
          </w:p>
        </w:tc>
        <w:tc>
          <w:tcPr>
            <w:tcW w:w="2496" w:type="dxa"/>
          </w:tcPr>
          <w:p w14:paraId="1A138BAC" w14:textId="136CAC20" w:rsidR="0028209E" w:rsidRPr="00D41E0E" w:rsidRDefault="0028209E" w:rsidP="0028209E">
            <w:r w:rsidRPr="00D41E0E">
              <w:t>terreno com área igual ou superior a 5.000m</w:t>
            </w:r>
            <w:r>
              <w:t>²</w:t>
            </w:r>
          </w:p>
        </w:tc>
        <w:tc>
          <w:tcPr>
            <w:tcW w:w="2494" w:type="dxa"/>
          </w:tcPr>
          <w:p w14:paraId="7AE202C6" w14:textId="77777777" w:rsidR="0028209E" w:rsidRPr="00D41E0E" w:rsidRDefault="0028209E" w:rsidP="0028209E"/>
        </w:tc>
      </w:tr>
      <w:tr w:rsidR="0028209E" w:rsidRPr="00D41E0E" w14:paraId="3CB9436B" w14:textId="77777777" w:rsidTr="0028209E">
        <w:trPr>
          <w:jc w:val="center"/>
        </w:trPr>
        <w:tc>
          <w:tcPr>
            <w:tcW w:w="2524" w:type="dxa"/>
          </w:tcPr>
          <w:p w14:paraId="31E932D7" w14:textId="77777777" w:rsidR="0028209E" w:rsidRPr="00D41E0E" w:rsidRDefault="0028209E" w:rsidP="0028209E">
            <w:r w:rsidRPr="00D41E0E">
              <w:t>Empreendimentos que utilizam ou estocam combustíveis, com o ambiente do entorno enquadrado como Classe 3, conforme ABNT NBR 13786:2005</w:t>
            </w:r>
          </w:p>
        </w:tc>
        <w:tc>
          <w:tcPr>
            <w:tcW w:w="2496" w:type="dxa"/>
          </w:tcPr>
          <w:p w14:paraId="5A5028C3" w14:textId="77777777" w:rsidR="0028209E" w:rsidRPr="00D41E0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5038A5B1" w14:textId="77777777" w:rsidR="0028209E" w:rsidRPr="00D41E0E" w:rsidRDefault="0028209E" w:rsidP="0028209E"/>
        </w:tc>
      </w:tr>
      <w:tr w:rsidR="0028209E" w:rsidRPr="00D41E0E" w14:paraId="3550DB60" w14:textId="77777777" w:rsidTr="0028209E">
        <w:trPr>
          <w:jc w:val="center"/>
        </w:trPr>
        <w:tc>
          <w:tcPr>
            <w:tcW w:w="2524" w:type="dxa"/>
          </w:tcPr>
          <w:p w14:paraId="2A5C3ECF" w14:textId="77777777" w:rsidR="0028209E" w:rsidRPr="00D41E0E" w:rsidRDefault="0028209E" w:rsidP="0028209E">
            <w:r w:rsidRPr="00D41E0E">
              <w:t>Centrais e Terminais de Carga, Logística, Armazéns, Entrepostos e Depósitos em Geral</w:t>
            </w:r>
          </w:p>
        </w:tc>
        <w:tc>
          <w:tcPr>
            <w:tcW w:w="2496" w:type="dxa"/>
          </w:tcPr>
          <w:p w14:paraId="2FE243FF" w14:textId="649838D1" w:rsidR="0028209E" w:rsidRPr="00D41E0E" w:rsidRDefault="0028209E" w:rsidP="0028209E">
            <w:r w:rsidRPr="00D41E0E">
              <w:t>área construída igual ou superiora 10.000m</w:t>
            </w:r>
            <w:r>
              <w:t>²</w:t>
            </w:r>
          </w:p>
        </w:tc>
        <w:tc>
          <w:tcPr>
            <w:tcW w:w="2494" w:type="dxa"/>
          </w:tcPr>
          <w:p w14:paraId="16575B57" w14:textId="77777777" w:rsidR="0028209E" w:rsidRPr="00D41E0E" w:rsidRDefault="0028209E" w:rsidP="0028209E"/>
        </w:tc>
      </w:tr>
      <w:tr w:rsidR="0028209E" w:rsidRPr="00D41E0E" w14:paraId="5D682CA1" w14:textId="77777777" w:rsidTr="0028209E">
        <w:trPr>
          <w:jc w:val="center"/>
        </w:trPr>
        <w:tc>
          <w:tcPr>
            <w:tcW w:w="2524" w:type="dxa"/>
          </w:tcPr>
          <w:p w14:paraId="79FCD022" w14:textId="77777777" w:rsidR="0028209E" w:rsidRPr="00D41E0E" w:rsidRDefault="0028209E" w:rsidP="0028209E">
            <w:r w:rsidRPr="00D41E0E">
              <w:t>Terminais de Transporte Coletivo</w:t>
            </w:r>
          </w:p>
        </w:tc>
        <w:tc>
          <w:tcPr>
            <w:tcW w:w="2496" w:type="dxa"/>
          </w:tcPr>
          <w:p w14:paraId="72C99585" w14:textId="6922DD4C" w:rsidR="0028209E" w:rsidRPr="00D41E0E" w:rsidRDefault="0028209E" w:rsidP="0028209E">
            <w:r w:rsidRPr="00D41E0E">
              <w:t>área construída igual ou superiora 10.000 m</w:t>
            </w:r>
            <w:r>
              <w:t>²</w:t>
            </w:r>
          </w:p>
        </w:tc>
        <w:tc>
          <w:tcPr>
            <w:tcW w:w="2494" w:type="dxa"/>
          </w:tcPr>
          <w:p w14:paraId="3A7A022F" w14:textId="77777777" w:rsidR="0028209E" w:rsidRPr="00D41E0E" w:rsidRDefault="0028209E" w:rsidP="0028209E"/>
        </w:tc>
      </w:tr>
      <w:tr w:rsidR="0028209E" w:rsidRPr="00D41E0E" w14:paraId="2C253E4F" w14:textId="77777777" w:rsidTr="0028209E">
        <w:trPr>
          <w:jc w:val="center"/>
        </w:trPr>
        <w:tc>
          <w:tcPr>
            <w:tcW w:w="2524" w:type="dxa"/>
          </w:tcPr>
          <w:p w14:paraId="00851700" w14:textId="77777777" w:rsidR="0028209E" w:rsidRPr="00D41E0E" w:rsidRDefault="0028209E" w:rsidP="0028209E">
            <w:r w:rsidRPr="00D41E0E">
              <w:t xml:space="preserve">Cemitérios, Necrotérios, </w:t>
            </w:r>
            <w:proofErr w:type="gramStart"/>
            <w:r w:rsidRPr="00D41E0E">
              <w:t>Crematórios e similares</w:t>
            </w:r>
            <w:proofErr w:type="gramEnd"/>
          </w:p>
        </w:tc>
        <w:tc>
          <w:tcPr>
            <w:tcW w:w="2496" w:type="dxa"/>
          </w:tcPr>
          <w:p w14:paraId="0CD00DCE" w14:textId="77777777" w:rsidR="0028209E" w:rsidRPr="00D41E0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24AE5129" w14:textId="77777777" w:rsidR="0028209E" w:rsidRPr="00D41E0E" w:rsidRDefault="0028209E" w:rsidP="0028209E"/>
        </w:tc>
      </w:tr>
      <w:tr w:rsidR="0028209E" w:rsidRPr="00D41E0E" w14:paraId="4C825E5D" w14:textId="77777777" w:rsidTr="0028209E">
        <w:trPr>
          <w:jc w:val="center"/>
        </w:trPr>
        <w:tc>
          <w:tcPr>
            <w:tcW w:w="2524" w:type="dxa"/>
          </w:tcPr>
          <w:p w14:paraId="2BD4223C" w14:textId="77777777" w:rsidR="0028209E" w:rsidRPr="00D41E0E" w:rsidRDefault="0028209E" w:rsidP="0028209E">
            <w:r w:rsidRPr="00D41E0E">
              <w:t>Cadeias, Presídios, Centros de Detenção, Unidades de Reeducação de Menores e similares</w:t>
            </w:r>
          </w:p>
        </w:tc>
        <w:tc>
          <w:tcPr>
            <w:tcW w:w="2496" w:type="dxa"/>
          </w:tcPr>
          <w:p w14:paraId="043220DB" w14:textId="77777777" w:rsidR="0028209E" w:rsidRPr="00D41E0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122328DC" w14:textId="77777777" w:rsidR="0028209E" w:rsidRPr="00D41E0E" w:rsidRDefault="0028209E" w:rsidP="0028209E"/>
        </w:tc>
      </w:tr>
      <w:tr w:rsidR="0028209E" w:rsidRPr="00D41E0E" w14:paraId="18DF713A" w14:textId="77777777" w:rsidTr="0028209E">
        <w:trPr>
          <w:jc w:val="center"/>
        </w:trPr>
        <w:tc>
          <w:tcPr>
            <w:tcW w:w="2524" w:type="dxa"/>
          </w:tcPr>
          <w:p w14:paraId="406AF71E" w14:textId="77777777" w:rsidR="0028209E" w:rsidRPr="00D41E0E" w:rsidRDefault="0028209E" w:rsidP="0028209E">
            <w:r w:rsidRPr="00D41E0E">
              <w:t xml:space="preserve">Aterros sanitários, processamento, tratamento e destino final de resíduos sólidos domiciliares, hospitalares e indústrias, tóxicos ou perigosos, usinas de </w:t>
            </w:r>
            <w:r w:rsidRPr="00D41E0E">
              <w:lastRenderedPageBreak/>
              <w:t>com postagem, usinas de incineração de resíduos, centrais de triagem de resíduos e similares</w:t>
            </w:r>
          </w:p>
        </w:tc>
        <w:tc>
          <w:tcPr>
            <w:tcW w:w="2496" w:type="dxa"/>
          </w:tcPr>
          <w:p w14:paraId="629711DD" w14:textId="77777777" w:rsidR="0028209E" w:rsidRPr="00D41E0E" w:rsidRDefault="0028209E" w:rsidP="0028209E">
            <w:r w:rsidRPr="00D41E0E">
              <w:lastRenderedPageBreak/>
              <w:t>independe</w:t>
            </w:r>
          </w:p>
        </w:tc>
        <w:tc>
          <w:tcPr>
            <w:tcW w:w="2494" w:type="dxa"/>
          </w:tcPr>
          <w:p w14:paraId="58952E90" w14:textId="77777777" w:rsidR="0028209E" w:rsidRPr="00D41E0E" w:rsidRDefault="0028209E" w:rsidP="0028209E"/>
        </w:tc>
      </w:tr>
      <w:tr w:rsidR="0028209E" w:rsidRPr="00D41E0E" w14:paraId="4CFBEC95" w14:textId="77777777" w:rsidTr="0028209E">
        <w:trPr>
          <w:jc w:val="center"/>
        </w:trPr>
        <w:tc>
          <w:tcPr>
            <w:tcW w:w="2524" w:type="dxa"/>
          </w:tcPr>
          <w:p w14:paraId="4F076ED9" w14:textId="77777777" w:rsidR="0028209E" w:rsidRPr="00D41E0E" w:rsidRDefault="0028209E" w:rsidP="0028209E">
            <w:r w:rsidRPr="00D41E0E">
              <w:t>Estabelecimentos de lazer e diversão, onde há atividade de música ao vivo ou mecânica</w:t>
            </w:r>
          </w:p>
        </w:tc>
        <w:tc>
          <w:tcPr>
            <w:tcW w:w="2496" w:type="dxa"/>
          </w:tcPr>
          <w:p w14:paraId="6B345E2F" w14:textId="77777777" w:rsidR="0028209E" w:rsidRPr="00D41E0E" w:rsidRDefault="0028209E" w:rsidP="0028209E">
            <w:r w:rsidRPr="00D41E0E">
              <w:t>área construída igual ou superior a 2.500m 2</w:t>
            </w:r>
          </w:p>
        </w:tc>
        <w:tc>
          <w:tcPr>
            <w:tcW w:w="2494" w:type="dxa"/>
          </w:tcPr>
          <w:p w14:paraId="530E2BBB" w14:textId="77777777" w:rsidR="0028209E" w:rsidRPr="00D41E0E" w:rsidRDefault="0028209E" w:rsidP="0028209E">
            <w:r w:rsidRPr="00D41E0E">
              <w:t>com horário de funcionamento que se estenda após às 22 horas</w:t>
            </w:r>
          </w:p>
        </w:tc>
      </w:tr>
      <w:tr w:rsidR="0028209E" w:rsidRPr="00D41E0E" w14:paraId="32E8B8DB" w14:textId="77777777" w:rsidTr="0028209E">
        <w:trPr>
          <w:jc w:val="center"/>
        </w:trPr>
        <w:tc>
          <w:tcPr>
            <w:tcW w:w="2524" w:type="dxa"/>
          </w:tcPr>
          <w:p w14:paraId="77AFE4DF" w14:textId="77777777" w:rsidR="0028209E" w:rsidRPr="00D41E0E" w:rsidRDefault="0028209E" w:rsidP="0028209E">
            <w:r w:rsidRPr="00D41E0E">
              <w:t>Hotéis, Apart-Hotéis e Resorts</w:t>
            </w:r>
          </w:p>
        </w:tc>
        <w:tc>
          <w:tcPr>
            <w:tcW w:w="2496" w:type="dxa"/>
          </w:tcPr>
          <w:p w14:paraId="31EC2990" w14:textId="77777777" w:rsidR="0028209E" w:rsidRPr="00D41E0E" w:rsidRDefault="0028209E" w:rsidP="0028209E"/>
        </w:tc>
        <w:tc>
          <w:tcPr>
            <w:tcW w:w="2494" w:type="dxa"/>
          </w:tcPr>
          <w:p w14:paraId="4C03382D" w14:textId="77777777" w:rsidR="0028209E" w:rsidRPr="00D41E0E" w:rsidRDefault="0028209E" w:rsidP="0028209E">
            <w:r w:rsidRPr="00D41E0E">
              <w:t>com número de quartos superior a 500 (quinhentos)</w:t>
            </w:r>
          </w:p>
        </w:tc>
      </w:tr>
      <w:tr w:rsidR="0028209E" w:rsidRPr="00D41E0E" w14:paraId="6153DC49" w14:textId="77777777" w:rsidTr="0028209E">
        <w:trPr>
          <w:jc w:val="center"/>
        </w:trPr>
        <w:tc>
          <w:tcPr>
            <w:tcW w:w="2524" w:type="dxa"/>
          </w:tcPr>
          <w:p w14:paraId="25088A5E" w14:textId="77777777" w:rsidR="0028209E" w:rsidRPr="00D41E0E" w:rsidRDefault="0028209E" w:rsidP="0028209E">
            <w:r w:rsidRPr="00D41E0E">
              <w:t>Obra de Arte Especial - Viadutos, Pontes, Túneis, Passagem de Nível e similares</w:t>
            </w:r>
          </w:p>
        </w:tc>
        <w:tc>
          <w:tcPr>
            <w:tcW w:w="2496" w:type="dxa"/>
          </w:tcPr>
          <w:p w14:paraId="53B105B3" w14:textId="77777777" w:rsidR="0028209E" w:rsidRPr="00D41E0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49347DCB" w14:textId="77777777" w:rsidR="0028209E" w:rsidRPr="00D41E0E" w:rsidRDefault="0028209E" w:rsidP="0028209E"/>
        </w:tc>
      </w:tr>
      <w:tr w:rsidR="0028209E" w:rsidRPr="00D41E0E" w14:paraId="40093591" w14:textId="77777777" w:rsidTr="0028209E">
        <w:trPr>
          <w:jc w:val="center"/>
        </w:trPr>
        <w:tc>
          <w:tcPr>
            <w:tcW w:w="2524" w:type="dxa"/>
          </w:tcPr>
          <w:p w14:paraId="6936D0BB" w14:textId="77777777" w:rsidR="0028209E" w:rsidRPr="00D41E0E" w:rsidRDefault="0028209E" w:rsidP="0028209E">
            <w:r w:rsidRPr="00D41E0E">
              <w:t>Aeroporto</w:t>
            </w:r>
          </w:p>
        </w:tc>
        <w:tc>
          <w:tcPr>
            <w:tcW w:w="2496" w:type="dxa"/>
          </w:tcPr>
          <w:p w14:paraId="76F28B91" w14:textId="77777777" w:rsidR="0028209E" w:rsidRPr="00D41E0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51E1409F" w14:textId="77777777" w:rsidR="0028209E" w:rsidRPr="00D41E0E" w:rsidRDefault="0028209E" w:rsidP="0028209E"/>
        </w:tc>
      </w:tr>
      <w:tr w:rsidR="0028209E" w:rsidRPr="00D41E0E" w14:paraId="6A5DE718" w14:textId="77777777" w:rsidTr="0028209E">
        <w:trPr>
          <w:jc w:val="center"/>
        </w:trPr>
        <w:tc>
          <w:tcPr>
            <w:tcW w:w="2524" w:type="dxa"/>
          </w:tcPr>
          <w:p w14:paraId="3C58C123" w14:textId="77777777" w:rsidR="0028209E" w:rsidRPr="00D41E0E" w:rsidRDefault="0028209E" w:rsidP="0028209E">
            <w:r w:rsidRPr="00D41E0E">
              <w:t>Hangar, Heliponto e Prestação de Serviços de Táxi Aéreo</w:t>
            </w:r>
          </w:p>
        </w:tc>
        <w:tc>
          <w:tcPr>
            <w:tcW w:w="2496" w:type="dxa"/>
          </w:tcPr>
          <w:p w14:paraId="33F61DCD" w14:textId="77777777" w:rsidR="0028209E" w:rsidRPr="00D41E0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03E22342" w14:textId="77777777" w:rsidR="0028209E" w:rsidRPr="00D41E0E" w:rsidRDefault="0028209E" w:rsidP="0028209E"/>
        </w:tc>
      </w:tr>
      <w:tr w:rsidR="0028209E" w14:paraId="7E67B4D0" w14:textId="77777777" w:rsidTr="0028209E">
        <w:trPr>
          <w:jc w:val="center"/>
        </w:trPr>
        <w:tc>
          <w:tcPr>
            <w:tcW w:w="2524" w:type="dxa"/>
          </w:tcPr>
          <w:p w14:paraId="2F7779A8" w14:textId="77777777" w:rsidR="0028209E" w:rsidRPr="00D41E0E" w:rsidRDefault="0028209E" w:rsidP="0028209E">
            <w:r w:rsidRPr="00D41E0E">
              <w:t>Praças de pedágio</w:t>
            </w:r>
          </w:p>
        </w:tc>
        <w:tc>
          <w:tcPr>
            <w:tcW w:w="2496" w:type="dxa"/>
          </w:tcPr>
          <w:p w14:paraId="1582F820" w14:textId="77777777" w:rsidR="0028209E" w:rsidRDefault="0028209E" w:rsidP="0028209E">
            <w:r w:rsidRPr="00D41E0E">
              <w:t>independe</w:t>
            </w:r>
          </w:p>
        </w:tc>
        <w:tc>
          <w:tcPr>
            <w:tcW w:w="2494" w:type="dxa"/>
          </w:tcPr>
          <w:p w14:paraId="5C75B226" w14:textId="77777777" w:rsidR="0028209E" w:rsidRDefault="0028209E" w:rsidP="0028209E"/>
        </w:tc>
      </w:tr>
    </w:tbl>
    <w:p w14:paraId="75A90014" w14:textId="7FFC8F33" w:rsidR="0042097B" w:rsidRDefault="0042097B" w:rsidP="0028209E">
      <w:pPr>
        <w:ind w:firstLine="4502"/>
        <w:jc w:val="both"/>
      </w:pPr>
      <w:r>
        <w:tab/>
      </w:r>
      <w:r>
        <w:tab/>
      </w:r>
    </w:p>
    <w:p w14:paraId="6F74E64A" w14:textId="77777777" w:rsidR="0042097B" w:rsidRDefault="0042097B" w:rsidP="00D41E0E">
      <w:pPr>
        <w:jc w:val="center"/>
      </w:pPr>
      <w:r>
        <w:t>EMPREENDIMENTOS DE SERVIÇOS</w:t>
      </w:r>
    </w:p>
    <w:p w14:paraId="72B39BCB" w14:textId="77777777" w:rsidR="0042097B" w:rsidRDefault="0042097B" w:rsidP="00D41E0E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423"/>
        <w:gridCol w:w="3385"/>
        <w:gridCol w:w="3381"/>
      </w:tblGrid>
      <w:tr w:rsidR="00D41E0E" w:rsidRPr="00D41E0E" w14:paraId="657244BA" w14:textId="77777777" w:rsidTr="00D41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98" w:type="dxa"/>
          </w:tcPr>
          <w:p w14:paraId="22466356" w14:textId="77777777" w:rsidR="00D41E0E" w:rsidRPr="00D41E0E" w:rsidRDefault="00D41E0E" w:rsidP="0028209E">
            <w:r w:rsidRPr="00D41E0E">
              <w:t>Serviços - Atendimento Restaurantes, pizzarias, churrascarias e similares</w:t>
            </w:r>
          </w:p>
        </w:tc>
        <w:tc>
          <w:tcPr>
            <w:tcW w:w="3398" w:type="dxa"/>
          </w:tcPr>
          <w:p w14:paraId="015D930B" w14:textId="209B06FA" w:rsidR="00D41E0E" w:rsidRPr="00D41E0E" w:rsidRDefault="00D41E0E" w:rsidP="0028209E">
            <w:r w:rsidRPr="00D41E0E">
              <w:t>área construída igual ou superior a 2.500m</w:t>
            </w:r>
            <w:r>
              <w:t>²</w:t>
            </w:r>
          </w:p>
        </w:tc>
        <w:tc>
          <w:tcPr>
            <w:tcW w:w="3399" w:type="dxa"/>
          </w:tcPr>
          <w:p w14:paraId="7DDEBFD5" w14:textId="77777777" w:rsidR="00D41E0E" w:rsidRPr="00D41E0E" w:rsidRDefault="00D41E0E" w:rsidP="0028209E"/>
        </w:tc>
      </w:tr>
      <w:tr w:rsidR="00D41E0E" w:rsidRPr="00D41E0E" w14:paraId="5B59EF63" w14:textId="77777777" w:rsidTr="00D41E0E">
        <w:trPr>
          <w:jc w:val="center"/>
        </w:trPr>
        <w:tc>
          <w:tcPr>
            <w:tcW w:w="3398" w:type="dxa"/>
          </w:tcPr>
          <w:p w14:paraId="6BC38862" w14:textId="77777777" w:rsidR="00D41E0E" w:rsidRPr="00D41E0E" w:rsidRDefault="00D41E0E" w:rsidP="0028209E">
            <w:r w:rsidRPr="00D41E0E">
              <w:t>Serviços - Atendimento Academias de ginástica, cursos de idioma, dança, música, yoga e similares</w:t>
            </w:r>
          </w:p>
        </w:tc>
        <w:tc>
          <w:tcPr>
            <w:tcW w:w="3398" w:type="dxa"/>
          </w:tcPr>
          <w:p w14:paraId="4753F842" w14:textId="23A12438" w:rsidR="00D41E0E" w:rsidRPr="00D41E0E" w:rsidRDefault="00D41E0E" w:rsidP="0028209E">
            <w:r w:rsidRPr="00D41E0E">
              <w:t>área construída igual ou superior a 2.500m</w:t>
            </w:r>
            <w:r>
              <w:t>²</w:t>
            </w:r>
          </w:p>
        </w:tc>
        <w:tc>
          <w:tcPr>
            <w:tcW w:w="3399" w:type="dxa"/>
          </w:tcPr>
          <w:p w14:paraId="7B67E21A" w14:textId="77777777" w:rsidR="00D41E0E" w:rsidRPr="00D41E0E" w:rsidRDefault="00D41E0E" w:rsidP="0028209E"/>
        </w:tc>
      </w:tr>
      <w:tr w:rsidR="00D41E0E" w:rsidRPr="00D41E0E" w14:paraId="2AABE08F" w14:textId="77777777" w:rsidTr="00D41E0E">
        <w:trPr>
          <w:jc w:val="center"/>
        </w:trPr>
        <w:tc>
          <w:tcPr>
            <w:tcW w:w="3398" w:type="dxa"/>
          </w:tcPr>
          <w:p w14:paraId="24419131" w14:textId="77777777" w:rsidR="00D41E0E" w:rsidRPr="00D41E0E" w:rsidRDefault="00D41E0E" w:rsidP="0028209E">
            <w:r w:rsidRPr="00D41E0E">
              <w:t>Serviços - Atendimento Estabelecimento de ensino infantil, parque infantil, creche, berçário e ensino fundamental. Estabelecimentos de ensino médio, técnico, profissionalizante e cursos preparatórios, ensino superior e especialização</w:t>
            </w:r>
          </w:p>
        </w:tc>
        <w:tc>
          <w:tcPr>
            <w:tcW w:w="3398" w:type="dxa"/>
          </w:tcPr>
          <w:p w14:paraId="026BD1AE" w14:textId="1776CF06" w:rsidR="00D41E0E" w:rsidRPr="00D41E0E" w:rsidRDefault="00D41E0E" w:rsidP="0028209E">
            <w:r w:rsidRPr="00D41E0E">
              <w:t>área construída igual ou superior a 2.500m</w:t>
            </w:r>
            <w:r>
              <w:t>²</w:t>
            </w:r>
          </w:p>
        </w:tc>
        <w:tc>
          <w:tcPr>
            <w:tcW w:w="3399" w:type="dxa"/>
          </w:tcPr>
          <w:p w14:paraId="7D57C19F" w14:textId="77777777" w:rsidR="00D41E0E" w:rsidRPr="00D41E0E" w:rsidRDefault="00D41E0E" w:rsidP="0028209E"/>
        </w:tc>
      </w:tr>
      <w:tr w:rsidR="00D41E0E" w:rsidRPr="00D41E0E" w14:paraId="333FA9FE" w14:textId="77777777" w:rsidTr="00D41E0E">
        <w:trPr>
          <w:jc w:val="center"/>
        </w:trPr>
        <w:tc>
          <w:tcPr>
            <w:tcW w:w="3398" w:type="dxa"/>
          </w:tcPr>
          <w:p w14:paraId="1ED298CE" w14:textId="77777777" w:rsidR="00D41E0E" w:rsidRPr="00D41E0E" w:rsidRDefault="00D41E0E" w:rsidP="0028209E">
            <w:r w:rsidRPr="00D41E0E">
              <w:t xml:space="preserve">Complexos Esportivos, Clubes Recreativos ou Desportivos, com quadras cobertas ou não </w:t>
            </w:r>
            <w:proofErr w:type="gramStart"/>
            <w:r w:rsidRPr="00D41E0E">
              <w:t>e</w:t>
            </w:r>
            <w:proofErr w:type="gramEnd"/>
            <w:r w:rsidRPr="00D41E0E">
              <w:t xml:space="preserve"> similares</w:t>
            </w:r>
          </w:p>
        </w:tc>
        <w:tc>
          <w:tcPr>
            <w:tcW w:w="3398" w:type="dxa"/>
          </w:tcPr>
          <w:p w14:paraId="103CDBEC" w14:textId="08A541ED" w:rsidR="00D41E0E" w:rsidRPr="00D41E0E" w:rsidRDefault="00D41E0E" w:rsidP="0028209E">
            <w:r w:rsidRPr="00D41E0E">
              <w:t>terreno com área igual ou superior a 50.000m</w:t>
            </w:r>
            <w:r>
              <w:t>²</w:t>
            </w:r>
          </w:p>
        </w:tc>
        <w:tc>
          <w:tcPr>
            <w:tcW w:w="3399" w:type="dxa"/>
          </w:tcPr>
          <w:p w14:paraId="09CDB259" w14:textId="77777777" w:rsidR="00D41E0E" w:rsidRPr="00D41E0E" w:rsidRDefault="00D41E0E" w:rsidP="0028209E"/>
        </w:tc>
      </w:tr>
      <w:tr w:rsidR="00D41E0E" w:rsidRPr="00D41E0E" w14:paraId="7DC02E5A" w14:textId="77777777" w:rsidTr="00D41E0E">
        <w:trPr>
          <w:jc w:val="center"/>
        </w:trPr>
        <w:tc>
          <w:tcPr>
            <w:tcW w:w="3398" w:type="dxa"/>
          </w:tcPr>
          <w:p w14:paraId="2C694ED0" w14:textId="77777777" w:rsidR="00D41E0E" w:rsidRPr="00D41E0E" w:rsidRDefault="00D41E0E" w:rsidP="0028209E">
            <w:proofErr w:type="spellStart"/>
            <w:r w:rsidRPr="00D41E0E">
              <w:lastRenderedPageBreak/>
              <w:t>Empreendimentos</w:t>
            </w:r>
            <w:proofErr w:type="spellEnd"/>
            <w:r w:rsidRPr="00D41E0E">
              <w:t xml:space="preserve"> com uso destinado a esporte e lazer, com parques temáticos, autódromos, kartódromos, estádios e similares</w:t>
            </w:r>
          </w:p>
        </w:tc>
        <w:tc>
          <w:tcPr>
            <w:tcW w:w="3398" w:type="dxa"/>
          </w:tcPr>
          <w:p w14:paraId="5F015DB9" w14:textId="11268243" w:rsidR="00D41E0E" w:rsidRPr="00D41E0E" w:rsidRDefault="00D41E0E" w:rsidP="0028209E">
            <w:r w:rsidRPr="00D41E0E">
              <w:t>terreno com área igual ou superior a 50.000</w:t>
            </w:r>
            <w:r>
              <w:t>m²</w:t>
            </w:r>
          </w:p>
        </w:tc>
        <w:tc>
          <w:tcPr>
            <w:tcW w:w="3399" w:type="dxa"/>
          </w:tcPr>
          <w:p w14:paraId="52756C14" w14:textId="77777777" w:rsidR="00D41E0E" w:rsidRPr="00D41E0E" w:rsidRDefault="00D41E0E" w:rsidP="0028209E"/>
        </w:tc>
      </w:tr>
    </w:tbl>
    <w:p w14:paraId="56345EB8" w14:textId="77777777" w:rsidR="0042097B" w:rsidRDefault="0042097B" w:rsidP="00D41E0E">
      <w:pPr>
        <w:jc w:val="center"/>
      </w:pPr>
    </w:p>
    <w:p w14:paraId="32229A2D" w14:textId="77777777" w:rsidR="0042097B" w:rsidRDefault="0042097B" w:rsidP="00D41E0E">
      <w:pPr>
        <w:jc w:val="center"/>
      </w:pPr>
      <w:r>
        <w:t>EMPREENDIMENTOS INDUSTRIAIS</w:t>
      </w:r>
    </w:p>
    <w:p w14:paraId="74818850" w14:textId="77777777" w:rsidR="0042097B" w:rsidRDefault="0042097B" w:rsidP="00D41E0E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423"/>
        <w:gridCol w:w="3385"/>
        <w:gridCol w:w="3381"/>
      </w:tblGrid>
      <w:tr w:rsidR="00D41E0E" w:rsidRPr="00D41E0E" w14:paraId="2B709A6A" w14:textId="77777777" w:rsidTr="00D41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98" w:type="dxa"/>
          </w:tcPr>
          <w:p w14:paraId="5347D379" w14:textId="77777777" w:rsidR="00D41E0E" w:rsidRPr="00D41E0E" w:rsidRDefault="00D41E0E" w:rsidP="00B60468">
            <w:r w:rsidRPr="00D41E0E">
              <w:t>Empreendimentos industriais que se situem a uma distância de até 200m de áreas residenciais</w:t>
            </w:r>
          </w:p>
        </w:tc>
        <w:tc>
          <w:tcPr>
            <w:tcW w:w="3398" w:type="dxa"/>
          </w:tcPr>
          <w:p w14:paraId="0588B24F" w14:textId="0330F0F3" w:rsidR="00D41E0E" w:rsidRPr="00D41E0E" w:rsidRDefault="00D41E0E" w:rsidP="00B60468">
            <w:r w:rsidRPr="00D41E0E">
              <w:t>área construída igual ou superior a 2.500m</w:t>
            </w:r>
            <w:r w:rsidR="0028209E">
              <w:t>²</w:t>
            </w:r>
          </w:p>
        </w:tc>
        <w:tc>
          <w:tcPr>
            <w:tcW w:w="3399" w:type="dxa"/>
          </w:tcPr>
          <w:p w14:paraId="682D4302" w14:textId="77777777" w:rsidR="00D41E0E" w:rsidRPr="00D41E0E" w:rsidRDefault="00D41E0E" w:rsidP="00B60468"/>
        </w:tc>
      </w:tr>
      <w:tr w:rsidR="00D41E0E" w:rsidRPr="00D41E0E" w14:paraId="64340E23" w14:textId="77777777" w:rsidTr="00D41E0E">
        <w:trPr>
          <w:jc w:val="center"/>
        </w:trPr>
        <w:tc>
          <w:tcPr>
            <w:tcW w:w="3398" w:type="dxa"/>
          </w:tcPr>
          <w:p w14:paraId="19E0A38F" w14:textId="77777777" w:rsidR="00D41E0E" w:rsidRPr="00D41E0E" w:rsidRDefault="00D41E0E" w:rsidP="00B60468">
            <w:r w:rsidRPr="00D41E0E">
              <w:t xml:space="preserve">Edificações ou grupamento de edificações com uso industrial, </w:t>
            </w:r>
            <w:proofErr w:type="spellStart"/>
            <w:r w:rsidRPr="00D41E0E">
              <w:t>independente</w:t>
            </w:r>
            <w:proofErr w:type="spellEnd"/>
            <w:r w:rsidRPr="00D41E0E">
              <w:t xml:space="preserve"> de sua classificação de potencial poluidor e de sua localização zonal</w:t>
            </w:r>
          </w:p>
        </w:tc>
        <w:tc>
          <w:tcPr>
            <w:tcW w:w="3398" w:type="dxa"/>
          </w:tcPr>
          <w:p w14:paraId="59EF70A0" w14:textId="33E907B3" w:rsidR="00D41E0E" w:rsidRPr="00D41E0E" w:rsidRDefault="00D41E0E" w:rsidP="00B60468">
            <w:r w:rsidRPr="00D41E0E">
              <w:t>área construída igual ou superior a 20.000m</w:t>
            </w:r>
            <w:r w:rsidR="0028209E">
              <w:t>²</w:t>
            </w:r>
          </w:p>
        </w:tc>
        <w:tc>
          <w:tcPr>
            <w:tcW w:w="3399" w:type="dxa"/>
          </w:tcPr>
          <w:p w14:paraId="51C0957F" w14:textId="77777777" w:rsidR="00D41E0E" w:rsidRPr="00D41E0E" w:rsidRDefault="00D41E0E" w:rsidP="00B60468"/>
        </w:tc>
      </w:tr>
      <w:tr w:rsidR="00D41E0E" w:rsidRPr="00D41E0E" w14:paraId="03DAACC9" w14:textId="77777777" w:rsidTr="00D41E0E">
        <w:trPr>
          <w:jc w:val="center"/>
        </w:trPr>
        <w:tc>
          <w:tcPr>
            <w:tcW w:w="3398" w:type="dxa"/>
          </w:tcPr>
          <w:p w14:paraId="3C0F4F39" w14:textId="77777777" w:rsidR="00D41E0E" w:rsidRPr="00D41E0E" w:rsidRDefault="00D41E0E" w:rsidP="00B60468">
            <w:r w:rsidRPr="00D41E0E">
              <w:t>Atividade de apoio à extração mineral</w:t>
            </w:r>
          </w:p>
        </w:tc>
        <w:tc>
          <w:tcPr>
            <w:tcW w:w="3398" w:type="dxa"/>
          </w:tcPr>
          <w:p w14:paraId="325F16DF" w14:textId="77777777" w:rsidR="00D41E0E" w:rsidRPr="00D41E0E" w:rsidRDefault="00D41E0E" w:rsidP="00B60468">
            <w:r w:rsidRPr="00D41E0E">
              <w:t>independe</w:t>
            </w:r>
          </w:p>
        </w:tc>
        <w:tc>
          <w:tcPr>
            <w:tcW w:w="3399" w:type="dxa"/>
          </w:tcPr>
          <w:p w14:paraId="04FD48B3" w14:textId="77777777" w:rsidR="00D41E0E" w:rsidRPr="00D41E0E" w:rsidRDefault="00D41E0E" w:rsidP="00B60468"/>
        </w:tc>
      </w:tr>
      <w:tr w:rsidR="00D41E0E" w:rsidRPr="00D41E0E" w14:paraId="52451345" w14:textId="77777777" w:rsidTr="00D41E0E">
        <w:trPr>
          <w:jc w:val="center"/>
        </w:trPr>
        <w:tc>
          <w:tcPr>
            <w:tcW w:w="3398" w:type="dxa"/>
          </w:tcPr>
          <w:p w14:paraId="77233F82" w14:textId="77777777" w:rsidR="00D41E0E" w:rsidRPr="00D41E0E" w:rsidRDefault="00D41E0E" w:rsidP="00B60468">
            <w:r w:rsidRPr="00D41E0E">
              <w:t>Beneficiamento de minérios</w:t>
            </w:r>
          </w:p>
        </w:tc>
        <w:tc>
          <w:tcPr>
            <w:tcW w:w="3398" w:type="dxa"/>
          </w:tcPr>
          <w:p w14:paraId="1E4849AD" w14:textId="77777777" w:rsidR="00D41E0E" w:rsidRPr="00D41E0E" w:rsidRDefault="00D41E0E" w:rsidP="00B60468">
            <w:r w:rsidRPr="00D41E0E">
              <w:t>independe</w:t>
            </w:r>
          </w:p>
        </w:tc>
        <w:tc>
          <w:tcPr>
            <w:tcW w:w="3399" w:type="dxa"/>
          </w:tcPr>
          <w:p w14:paraId="563F379B" w14:textId="77777777" w:rsidR="00D41E0E" w:rsidRPr="00D41E0E" w:rsidRDefault="00D41E0E" w:rsidP="00B60468"/>
        </w:tc>
      </w:tr>
    </w:tbl>
    <w:p w14:paraId="68B3EAFB" w14:textId="77777777" w:rsidR="0042097B" w:rsidRDefault="0042097B" w:rsidP="00D41E0E">
      <w:pPr>
        <w:ind w:firstLine="4502"/>
        <w:jc w:val="both"/>
      </w:pPr>
    </w:p>
    <w:p w14:paraId="1E13CA2D" w14:textId="77777777" w:rsidR="0042097B" w:rsidRDefault="0042097B" w:rsidP="00D41E0E">
      <w:pPr>
        <w:ind w:firstLine="4502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41E0E" w:rsidRPr="00D41E0E" w14:paraId="51EA365C" w14:textId="77777777" w:rsidTr="00D41E0E">
        <w:trPr>
          <w:jc w:val="center"/>
        </w:trPr>
        <w:tc>
          <w:tcPr>
            <w:tcW w:w="3398" w:type="dxa"/>
          </w:tcPr>
          <w:p w14:paraId="1C2BFF27" w14:textId="77777777" w:rsidR="00D41E0E" w:rsidRPr="00D41E0E" w:rsidRDefault="00D41E0E" w:rsidP="00B60468">
            <w:r w:rsidRPr="00D41E0E">
              <w:t>Loteamentos</w:t>
            </w:r>
          </w:p>
        </w:tc>
        <w:tc>
          <w:tcPr>
            <w:tcW w:w="3398" w:type="dxa"/>
          </w:tcPr>
          <w:p w14:paraId="5EE8480B" w14:textId="149AF108" w:rsidR="00D41E0E" w:rsidRPr="00D41E0E" w:rsidRDefault="00D41E0E" w:rsidP="00B60468">
            <w:r w:rsidRPr="00D41E0E">
              <w:t>loteamentos e ou conjuntos habitacionais ou similares acima de 1000 lotes e/ou unidades ou 70 ha de área total de terreno</w:t>
            </w:r>
          </w:p>
        </w:tc>
        <w:tc>
          <w:tcPr>
            <w:tcW w:w="3399" w:type="dxa"/>
          </w:tcPr>
          <w:p w14:paraId="1020B5C6" w14:textId="77777777" w:rsidR="00D41E0E" w:rsidRPr="00D41E0E" w:rsidRDefault="00D41E0E" w:rsidP="00B60468"/>
        </w:tc>
      </w:tr>
    </w:tbl>
    <w:p w14:paraId="314DEB7E" w14:textId="77777777" w:rsidR="0042097B" w:rsidRDefault="0042097B" w:rsidP="00D41E0E">
      <w:pPr>
        <w:ind w:firstLine="4502"/>
        <w:jc w:val="both"/>
      </w:pPr>
    </w:p>
    <w:p w14:paraId="57EBE330" w14:textId="77777777" w:rsidR="00B60468" w:rsidRDefault="0042097B" w:rsidP="00D41E0E">
      <w:pPr>
        <w:jc w:val="center"/>
      </w:pPr>
      <w:r>
        <w:t>Atividades relacionadas no artigo 2º da</w:t>
      </w:r>
    </w:p>
    <w:p w14:paraId="15501DFD" w14:textId="05B3A5CA" w:rsidR="0042097B" w:rsidRDefault="0042097B" w:rsidP="00D41E0E">
      <w:pPr>
        <w:jc w:val="center"/>
      </w:pPr>
      <w:r>
        <w:t xml:space="preserve"> Resolução Conama nº 001, de 23 de janeiro de 1986 - EIA/RIMA</w:t>
      </w:r>
    </w:p>
    <w:p w14:paraId="3D9B24E3" w14:textId="77777777" w:rsidR="0042097B" w:rsidRDefault="0042097B" w:rsidP="00D41E0E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0189"/>
      </w:tblGrid>
      <w:tr w:rsidR="00D41E0E" w:rsidRPr="00D41E0E" w14:paraId="75BAAFAA" w14:textId="77777777" w:rsidTr="00D41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109" w:type="dxa"/>
          </w:tcPr>
          <w:p w14:paraId="35040182" w14:textId="77777777" w:rsidR="00D41E0E" w:rsidRPr="00D41E0E" w:rsidRDefault="00D41E0E" w:rsidP="003B18AF">
            <w:pPr>
              <w:jc w:val="both"/>
            </w:pPr>
            <w:r w:rsidRPr="00D41E0E">
              <w:t>I - Estradas de rodagem com duas ou mais faixas de rolamento;</w:t>
            </w:r>
          </w:p>
        </w:tc>
      </w:tr>
      <w:tr w:rsidR="00D41E0E" w:rsidRPr="00D41E0E" w14:paraId="01C2ACE0" w14:textId="77777777" w:rsidTr="00D41E0E">
        <w:trPr>
          <w:jc w:val="center"/>
        </w:trPr>
        <w:tc>
          <w:tcPr>
            <w:tcW w:w="10109" w:type="dxa"/>
          </w:tcPr>
          <w:p w14:paraId="15F20BFD" w14:textId="3ACED24C" w:rsidR="00D41E0E" w:rsidRPr="00D41E0E" w:rsidRDefault="00D41E0E" w:rsidP="00D41E0E">
            <w:pPr>
              <w:jc w:val="both"/>
            </w:pPr>
            <w:r w:rsidRPr="00D41E0E">
              <w:t>II - Ferrovias;</w:t>
            </w:r>
          </w:p>
        </w:tc>
      </w:tr>
      <w:tr w:rsidR="00D41E0E" w:rsidRPr="00D41E0E" w14:paraId="46766D8D" w14:textId="77777777" w:rsidTr="00D41E0E">
        <w:trPr>
          <w:jc w:val="center"/>
        </w:trPr>
        <w:tc>
          <w:tcPr>
            <w:tcW w:w="10109" w:type="dxa"/>
          </w:tcPr>
          <w:p w14:paraId="246EB730" w14:textId="1AF0F0DA" w:rsidR="00D41E0E" w:rsidRPr="00D41E0E" w:rsidRDefault="00D41E0E" w:rsidP="00D41E0E">
            <w:pPr>
              <w:jc w:val="both"/>
            </w:pPr>
            <w:r w:rsidRPr="00D41E0E">
              <w:t>III - Portos e terminais de minério, petróleo e produtos químicos;</w:t>
            </w:r>
          </w:p>
        </w:tc>
      </w:tr>
      <w:tr w:rsidR="00D41E0E" w:rsidRPr="00D41E0E" w14:paraId="18AD5E00" w14:textId="77777777" w:rsidTr="00D41E0E">
        <w:trPr>
          <w:jc w:val="center"/>
        </w:trPr>
        <w:tc>
          <w:tcPr>
            <w:tcW w:w="10109" w:type="dxa"/>
          </w:tcPr>
          <w:p w14:paraId="4855A525" w14:textId="6DF6A270" w:rsidR="00D41E0E" w:rsidRPr="00D41E0E" w:rsidRDefault="00D41E0E" w:rsidP="00D41E0E">
            <w:pPr>
              <w:jc w:val="both"/>
            </w:pPr>
            <w:r w:rsidRPr="00D41E0E">
              <w:t>IV - Aeroportos, conforme definidos pelo inciso 1, artigo 48, do Decreto-Lei nº 32, de 18.11.66;</w:t>
            </w:r>
          </w:p>
        </w:tc>
      </w:tr>
      <w:tr w:rsidR="00D41E0E" w:rsidRPr="00D41E0E" w14:paraId="54AD0E24" w14:textId="77777777" w:rsidTr="00D41E0E">
        <w:trPr>
          <w:jc w:val="center"/>
        </w:trPr>
        <w:tc>
          <w:tcPr>
            <w:tcW w:w="10109" w:type="dxa"/>
          </w:tcPr>
          <w:p w14:paraId="4DFBEC82" w14:textId="4FE2D0D2" w:rsidR="00D41E0E" w:rsidRPr="00D41E0E" w:rsidRDefault="00D41E0E" w:rsidP="00D41E0E">
            <w:pPr>
              <w:jc w:val="both"/>
            </w:pPr>
            <w:r w:rsidRPr="00D41E0E">
              <w:t>V - Oleodutos, gasodutos, minerodutos, troncos coletores e emissários de esgotos sanitários;</w:t>
            </w:r>
          </w:p>
        </w:tc>
      </w:tr>
      <w:tr w:rsidR="00D41E0E" w:rsidRPr="00D41E0E" w14:paraId="5B455E7C" w14:textId="77777777" w:rsidTr="00D41E0E">
        <w:trPr>
          <w:jc w:val="center"/>
        </w:trPr>
        <w:tc>
          <w:tcPr>
            <w:tcW w:w="10109" w:type="dxa"/>
          </w:tcPr>
          <w:p w14:paraId="0E046FE5" w14:textId="3AD90069" w:rsidR="00D41E0E" w:rsidRPr="00D41E0E" w:rsidRDefault="00D41E0E" w:rsidP="00D41E0E">
            <w:pPr>
              <w:jc w:val="both"/>
            </w:pPr>
            <w:r w:rsidRPr="00D41E0E">
              <w:t>VI - Linhas de transmissão de energia elétrica, acima de 230KV;</w:t>
            </w:r>
          </w:p>
        </w:tc>
      </w:tr>
      <w:tr w:rsidR="00D41E0E" w:rsidRPr="00D41E0E" w14:paraId="239C4530" w14:textId="77777777" w:rsidTr="00D41E0E">
        <w:trPr>
          <w:jc w:val="center"/>
        </w:trPr>
        <w:tc>
          <w:tcPr>
            <w:tcW w:w="10109" w:type="dxa"/>
          </w:tcPr>
          <w:p w14:paraId="0F46A107" w14:textId="3727FB83" w:rsidR="00D41E0E" w:rsidRPr="00D41E0E" w:rsidRDefault="00D41E0E" w:rsidP="00D41E0E">
            <w:pPr>
              <w:jc w:val="both"/>
            </w:pPr>
            <w:r w:rsidRPr="00D41E0E">
              <w:t>VII - Obras hidráulicas para exploração de recursos hídricos, tais como: barragem para fins hidrelétricos, acima de 10MW, de saneamento ou de irrigação, abertura de canais para navegação, drenagem e irrigação, retificação de cursos d`água, abertura de barras e embocaduras, transposição de bacias, diques;</w:t>
            </w:r>
          </w:p>
        </w:tc>
      </w:tr>
      <w:tr w:rsidR="00D41E0E" w:rsidRPr="00D41E0E" w14:paraId="38433CE2" w14:textId="77777777" w:rsidTr="00D41E0E">
        <w:trPr>
          <w:jc w:val="center"/>
        </w:trPr>
        <w:tc>
          <w:tcPr>
            <w:tcW w:w="10109" w:type="dxa"/>
          </w:tcPr>
          <w:p w14:paraId="3D170C64" w14:textId="6116547D" w:rsidR="00D41E0E" w:rsidRPr="00D41E0E" w:rsidRDefault="00D41E0E" w:rsidP="00D41E0E">
            <w:pPr>
              <w:jc w:val="both"/>
            </w:pPr>
            <w:r w:rsidRPr="00D41E0E">
              <w:t>VIII - Extração de combustível fóssil (petróleo, xisto, carvão);</w:t>
            </w:r>
          </w:p>
        </w:tc>
      </w:tr>
      <w:tr w:rsidR="00D41E0E" w:rsidRPr="00D41E0E" w14:paraId="7D0AD5FF" w14:textId="77777777" w:rsidTr="00D41E0E">
        <w:trPr>
          <w:jc w:val="center"/>
        </w:trPr>
        <w:tc>
          <w:tcPr>
            <w:tcW w:w="10109" w:type="dxa"/>
          </w:tcPr>
          <w:p w14:paraId="06837ACE" w14:textId="41A2818B" w:rsidR="00D41E0E" w:rsidRPr="00D41E0E" w:rsidRDefault="00D41E0E" w:rsidP="00D41E0E">
            <w:pPr>
              <w:jc w:val="both"/>
            </w:pPr>
            <w:r w:rsidRPr="00D41E0E">
              <w:lastRenderedPageBreak/>
              <w:t>IX - Extração de minério, inclusive os da classe II, definidas no Código de Mineração;</w:t>
            </w:r>
          </w:p>
        </w:tc>
      </w:tr>
      <w:tr w:rsidR="00D41E0E" w:rsidRPr="00D41E0E" w14:paraId="2F17DEA5" w14:textId="77777777" w:rsidTr="00D41E0E">
        <w:trPr>
          <w:jc w:val="center"/>
        </w:trPr>
        <w:tc>
          <w:tcPr>
            <w:tcW w:w="10109" w:type="dxa"/>
          </w:tcPr>
          <w:p w14:paraId="23C09B70" w14:textId="0074478A" w:rsidR="00D41E0E" w:rsidRPr="00D41E0E" w:rsidRDefault="00D41E0E" w:rsidP="00D41E0E">
            <w:pPr>
              <w:jc w:val="both"/>
            </w:pPr>
            <w:r w:rsidRPr="00D41E0E">
              <w:t>X - Aterros sanitários, processamento e destino final de resíduos tóxicos ou perigosos;</w:t>
            </w:r>
          </w:p>
        </w:tc>
      </w:tr>
      <w:tr w:rsidR="00D41E0E" w:rsidRPr="00D41E0E" w14:paraId="465A9E6C" w14:textId="77777777" w:rsidTr="00D41E0E">
        <w:trPr>
          <w:jc w:val="center"/>
        </w:trPr>
        <w:tc>
          <w:tcPr>
            <w:tcW w:w="10109" w:type="dxa"/>
          </w:tcPr>
          <w:p w14:paraId="41C53A4E" w14:textId="49BB590C" w:rsidR="00D41E0E" w:rsidRPr="00D41E0E" w:rsidRDefault="00D41E0E" w:rsidP="00D41E0E">
            <w:pPr>
              <w:jc w:val="both"/>
            </w:pPr>
            <w:r>
              <w:t>XI</w:t>
            </w:r>
            <w:r w:rsidRPr="00D41E0E">
              <w:t xml:space="preserve"> - Usinas de geração de eletricidade, qualquer que seja a fonte de energia primária, acima de 10M W;</w:t>
            </w:r>
          </w:p>
        </w:tc>
      </w:tr>
      <w:tr w:rsidR="00D41E0E" w:rsidRPr="00D41E0E" w14:paraId="4B19CDED" w14:textId="77777777" w:rsidTr="00D41E0E">
        <w:trPr>
          <w:jc w:val="center"/>
        </w:trPr>
        <w:tc>
          <w:tcPr>
            <w:tcW w:w="10109" w:type="dxa"/>
          </w:tcPr>
          <w:p w14:paraId="1D7C7824" w14:textId="6880CABB" w:rsidR="00D41E0E" w:rsidRPr="00D41E0E" w:rsidRDefault="00D41E0E" w:rsidP="00D41E0E">
            <w:pPr>
              <w:jc w:val="both"/>
            </w:pPr>
            <w:r>
              <w:t>XII</w:t>
            </w:r>
            <w:r w:rsidRPr="00D41E0E">
              <w:t xml:space="preserve"> - Complexo e unidades industriais e agroindustriais (petroquímicos, siderúrgicos, cloro químicos, destilarias de álcool, hulha, extração e cultivo de recursos hídricos);</w:t>
            </w:r>
          </w:p>
        </w:tc>
      </w:tr>
      <w:tr w:rsidR="00D41E0E" w:rsidRPr="00D41E0E" w14:paraId="201D2782" w14:textId="77777777" w:rsidTr="00D41E0E">
        <w:trPr>
          <w:jc w:val="center"/>
        </w:trPr>
        <w:tc>
          <w:tcPr>
            <w:tcW w:w="10109" w:type="dxa"/>
          </w:tcPr>
          <w:p w14:paraId="37FDD690" w14:textId="3E14A3B0" w:rsidR="00D41E0E" w:rsidRPr="00D41E0E" w:rsidRDefault="00D41E0E" w:rsidP="00D41E0E">
            <w:pPr>
              <w:jc w:val="both"/>
            </w:pPr>
            <w:r>
              <w:t>XIII</w:t>
            </w:r>
            <w:r w:rsidRPr="00D41E0E">
              <w:t xml:space="preserve">- Distritos industriais e zonas estritamente industriais - </w:t>
            </w:r>
            <w:proofErr w:type="spellStart"/>
            <w:r w:rsidRPr="00D41E0E">
              <w:t>ZEIs</w:t>
            </w:r>
            <w:proofErr w:type="spellEnd"/>
            <w:r w:rsidRPr="00D41E0E">
              <w:t>;</w:t>
            </w:r>
          </w:p>
        </w:tc>
      </w:tr>
      <w:tr w:rsidR="00D41E0E" w:rsidRPr="00D41E0E" w14:paraId="15605D47" w14:textId="77777777" w:rsidTr="00D41E0E">
        <w:trPr>
          <w:jc w:val="center"/>
        </w:trPr>
        <w:tc>
          <w:tcPr>
            <w:tcW w:w="10109" w:type="dxa"/>
          </w:tcPr>
          <w:p w14:paraId="19816DDC" w14:textId="5F6903DC" w:rsidR="00D41E0E" w:rsidRPr="00D41E0E" w:rsidRDefault="00D41E0E" w:rsidP="00D41E0E">
            <w:pPr>
              <w:jc w:val="both"/>
            </w:pPr>
            <w:r>
              <w:t>XIV</w:t>
            </w:r>
            <w:r w:rsidRPr="00D41E0E">
              <w:t xml:space="preserve"> - Exploração econômica de madeira ou de lenha, em áreas acima de 100 hectares ou menores, quando atingir áreas significativas em termos percentuais ou de importância do ponto de vista ambiental;</w:t>
            </w:r>
          </w:p>
        </w:tc>
      </w:tr>
      <w:tr w:rsidR="00D41E0E" w:rsidRPr="00D41E0E" w14:paraId="3A54E2A9" w14:textId="77777777" w:rsidTr="00D41E0E">
        <w:trPr>
          <w:jc w:val="center"/>
        </w:trPr>
        <w:tc>
          <w:tcPr>
            <w:tcW w:w="10109" w:type="dxa"/>
          </w:tcPr>
          <w:p w14:paraId="2CE723CB" w14:textId="36149DEF" w:rsidR="00D41E0E" w:rsidRPr="00D41E0E" w:rsidRDefault="00D41E0E" w:rsidP="00D41E0E">
            <w:pPr>
              <w:jc w:val="both"/>
            </w:pPr>
            <w:r>
              <w:t>XV</w:t>
            </w:r>
            <w:r w:rsidRPr="00D41E0E">
              <w:t xml:space="preserve"> - Projetos urbanísticos, acima de 100 ha ou em áreas consideradas de relevante interesse ambiental a critério da SEMA e dos órgãos municipais e estaduais competentes;</w:t>
            </w:r>
          </w:p>
        </w:tc>
      </w:tr>
      <w:tr w:rsidR="00D41E0E" w:rsidRPr="00D41E0E" w14:paraId="37C87E7B" w14:textId="77777777" w:rsidTr="00D41E0E">
        <w:trPr>
          <w:jc w:val="center"/>
        </w:trPr>
        <w:tc>
          <w:tcPr>
            <w:tcW w:w="10109" w:type="dxa"/>
          </w:tcPr>
          <w:p w14:paraId="658844E9" w14:textId="093D6216" w:rsidR="00D41E0E" w:rsidRPr="00D41E0E" w:rsidRDefault="00D41E0E" w:rsidP="00D41E0E">
            <w:pPr>
              <w:jc w:val="both"/>
            </w:pPr>
            <w:r>
              <w:t>XVI</w:t>
            </w:r>
            <w:r w:rsidRPr="00D41E0E">
              <w:t xml:space="preserve"> - Qualquer atividade que utilize carvão vegetal, em quantidade superior a dez toneladas por dia.</w:t>
            </w:r>
          </w:p>
        </w:tc>
      </w:tr>
    </w:tbl>
    <w:p w14:paraId="3C63D2D3" w14:textId="77777777" w:rsidR="0042097B" w:rsidRDefault="0042097B" w:rsidP="0042097B"/>
    <w:p w14:paraId="2D8A156C" w14:textId="77777777" w:rsidR="00D41E0E" w:rsidRDefault="00D41E0E" w:rsidP="0042097B"/>
    <w:p w14:paraId="17DDB54D" w14:textId="77777777" w:rsidR="00D41E0E" w:rsidRPr="00F35110" w:rsidRDefault="00D41E0E" w:rsidP="00D41E0E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BB70A9" w14:textId="77777777" w:rsidR="00D41E0E" w:rsidRPr="0042097B" w:rsidRDefault="00D41E0E" w:rsidP="0042097B"/>
    <w:sectPr w:rsidR="00D41E0E" w:rsidRPr="0042097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67AC0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D1E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09E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0468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1E0E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46D5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4676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2023-06-05T17:49:00Z</dcterms:created>
  <dcterms:modified xsi:type="dcterms:W3CDTF">2023-06-09T18:02:00Z</dcterms:modified>
</cp:coreProperties>
</file>