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41F30211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A91568">
        <w:rPr>
          <w:b/>
          <w:bCs/>
        </w:rPr>
        <w:t>4</w:t>
      </w:r>
      <w:r w:rsidR="00B275C9">
        <w:rPr>
          <w:b/>
          <w:bCs/>
        </w:rPr>
        <w:t>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880414">
        <w:rPr>
          <w:b/>
          <w:bCs/>
        </w:rPr>
        <w:t>1</w:t>
      </w:r>
      <w:r w:rsidR="003D52A6">
        <w:rPr>
          <w:b/>
          <w:bCs/>
        </w:rPr>
        <w:t>8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627E532E" w:rsidR="005F1884" w:rsidRDefault="00C61062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0436F1">
        <w:rPr>
          <w:rFonts w:eastAsia="Calibri"/>
        </w:rPr>
        <w:t xml:space="preserve">declaração de utilidade pública </w:t>
      </w:r>
      <w:r w:rsidR="003D52A6">
        <w:rPr>
          <w:rFonts w:eastAsia="Calibri"/>
        </w:rPr>
        <w:t xml:space="preserve">da </w:t>
      </w:r>
      <w:r w:rsidR="00B275C9">
        <w:rPr>
          <w:rFonts w:eastAsia="Calibri"/>
        </w:rPr>
        <w:t xml:space="preserve">entidade que específica e, dá outras providências. </w:t>
      </w:r>
      <w:r w:rsidR="000436F1">
        <w:rPr>
          <w:rFonts w:eastAsia="Calibri"/>
        </w:rPr>
        <w:t xml:space="preserve">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0E416C5F" w:rsidR="009F0DD4" w:rsidRPr="00A56A58" w:rsidRDefault="00A56A58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6057A9">
        <w:t>f</w:t>
      </w:r>
      <w:r w:rsidR="009B0118">
        <w:t>aço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C1D53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C1D53">
      <w:pPr>
        <w:ind w:firstLine="4502"/>
        <w:jc w:val="both"/>
        <w:rPr>
          <w:b/>
          <w:bCs/>
        </w:rPr>
      </w:pPr>
    </w:p>
    <w:p w14:paraId="121A726E" w14:textId="1ED46086" w:rsidR="008635B9" w:rsidRDefault="00342D32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880414">
        <w:rPr>
          <w:rFonts w:eastAsia="Calibri"/>
        </w:rPr>
        <w:t xml:space="preserve">Fica </w:t>
      </w:r>
      <w:r w:rsidR="000436F1">
        <w:rPr>
          <w:rFonts w:eastAsia="Calibri"/>
        </w:rPr>
        <w:t>declarad</w:t>
      </w:r>
      <w:r w:rsidR="003D52A6">
        <w:rPr>
          <w:rFonts w:eastAsia="Calibri"/>
        </w:rPr>
        <w:t xml:space="preserve">a de utilidade pública municipal a </w:t>
      </w:r>
      <w:r w:rsidR="00B275C9">
        <w:rPr>
          <w:rFonts w:eastAsia="Calibri"/>
        </w:rPr>
        <w:t xml:space="preserve">Agrícola de Quatinga e Região – CAQ, responsável pelo projeto “#FaçaumBemINCRÍVEL”, sem fins lucrativos e de caráter social e ambiental, com sede na Avenida Ricieri Bertaiolli, n° 320, Parque das Varinhas, neste município, inscrito no CNPJ/MF sob n° 46.614.708/0001-33. </w:t>
      </w:r>
      <w:r w:rsidR="003D52A6">
        <w:rPr>
          <w:rFonts w:eastAsia="Calibri"/>
        </w:rPr>
        <w:t xml:space="preserve"> </w:t>
      </w:r>
      <w:r w:rsidR="000436F1">
        <w:rPr>
          <w:rFonts w:eastAsia="Calibri"/>
        </w:rPr>
        <w:t xml:space="preserve"> </w:t>
      </w:r>
      <w:r w:rsidR="00D1354B">
        <w:rPr>
          <w:rFonts w:eastAsia="Calibri"/>
        </w:rPr>
        <w:t xml:space="preserve"> </w:t>
      </w:r>
    </w:p>
    <w:p w14:paraId="5263850D" w14:textId="77777777" w:rsidR="00712D0C" w:rsidRDefault="00712D0C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A738C20" w14:textId="188FE848" w:rsidR="00747371" w:rsidRDefault="00285E23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2</w:t>
      </w:r>
      <w:r w:rsidR="006057A9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 w:rsidR="00D1354B">
        <w:rPr>
          <w:rFonts w:eastAsia="Calibri"/>
        </w:rPr>
        <w:t>Esta lei entra</w:t>
      </w:r>
      <w:r w:rsidR="003D52A6">
        <w:rPr>
          <w:rFonts w:eastAsia="Calibri"/>
        </w:rPr>
        <w:t>rá</w:t>
      </w:r>
      <w:r w:rsidR="00D1354B">
        <w:rPr>
          <w:rFonts w:eastAsia="Calibri"/>
        </w:rPr>
        <w:t xml:space="preserve"> em vigor na data de sua publicação. </w:t>
      </w:r>
    </w:p>
    <w:p w14:paraId="119E8426" w14:textId="564BB348" w:rsidR="0026639C" w:rsidRPr="0026639C" w:rsidRDefault="0026639C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C1D53">
      <w:pPr>
        <w:ind w:firstLine="4502"/>
        <w:jc w:val="both"/>
      </w:pPr>
    </w:p>
    <w:p w14:paraId="7C8AF90B" w14:textId="19E490A3" w:rsidR="009B0118" w:rsidRDefault="00285E23" w:rsidP="002C1D53">
      <w:pPr>
        <w:ind w:firstLine="4502"/>
        <w:jc w:val="both"/>
      </w:pPr>
      <w:r>
        <w:t>GABINETE DA PRESIDÊNCIA DA CÂMARA MUNICIPAL DE MOGI DAS CRUZES, 1</w:t>
      </w:r>
      <w:r w:rsidR="003D52A6">
        <w:t>8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5D812B4" w14:textId="01F7F7E9" w:rsidR="009B0118" w:rsidRDefault="00285E23" w:rsidP="00285E23">
      <w:pPr>
        <w:jc w:val="center"/>
      </w:pPr>
      <w:r>
        <w:t>Presidente</w:t>
      </w:r>
    </w:p>
    <w:p w14:paraId="74DD74EA" w14:textId="77777777" w:rsidR="00285E23" w:rsidRDefault="00285E23" w:rsidP="00285E23">
      <w:pPr>
        <w:jc w:val="center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7F25D114" w:rsidR="009B0118" w:rsidRDefault="0036052C" w:rsidP="00C22E89">
      <w:pPr>
        <w:ind w:firstLine="4502"/>
        <w:jc w:val="both"/>
      </w:pPr>
      <w:r>
        <w:t xml:space="preserve">Registrada na Secretaria </w:t>
      </w:r>
      <w:r w:rsidR="00285E23">
        <w:t xml:space="preserve">Legislativa da Câmara Municipal de Mogi das Cruzes, </w:t>
      </w:r>
      <w:r w:rsidR="000436F1">
        <w:t>1</w:t>
      </w:r>
      <w:r w:rsidR="003D52A6">
        <w:t>8</w:t>
      </w:r>
      <w:r w:rsidR="00285E23">
        <w:t xml:space="preserve"> de janeiro de 2024, 463° da Fundação da Cidade de Mogi das Cruzes. </w:t>
      </w:r>
    </w:p>
    <w:p w14:paraId="593B9272" w14:textId="77777777" w:rsidR="00285E23" w:rsidRDefault="00285E23" w:rsidP="009B0118">
      <w:pPr>
        <w:jc w:val="center"/>
      </w:pPr>
    </w:p>
    <w:p w14:paraId="21864996" w14:textId="77777777" w:rsidR="00285E23" w:rsidRDefault="00285E23" w:rsidP="009B0118">
      <w:pPr>
        <w:jc w:val="center"/>
      </w:pPr>
    </w:p>
    <w:p w14:paraId="21BE6EEF" w14:textId="4D3B013B" w:rsidR="00285E23" w:rsidRDefault="00285E23" w:rsidP="009B0118">
      <w:pPr>
        <w:jc w:val="center"/>
      </w:pPr>
      <w:r>
        <w:t>PAULO SOARES</w:t>
      </w:r>
    </w:p>
    <w:p w14:paraId="1F437A18" w14:textId="3BF88736" w:rsidR="00285E23" w:rsidRDefault="00285E23" w:rsidP="009B0118">
      <w:pPr>
        <w:jc w:val="center"/>
      </w:pPr>
      <w:r>
        <w:t>Secretário Geral Legislativo</w:t>
      </w:r>
    </w:p>
    <w:p w14:paraId="10B92B3C" w14:textId="77777777" w:rsidR="00285E23" w:rsidRDefault="00285E23" w:rsidP="009B0118">
      <w:pPr>
        <w:jc w:val="center"/>
      </w:pPr>
    </w:p>
    <w:p w14:paraId="5E0E8F26" w14:textId="77777777" w:rsidR="00285E23" w:rsidRDefault="00285E23" w:rsidP="009B0118">
      <w:pPr>
        <w:jc w:val="center"/>
      </w:pPr>
    </w:p>
    <w:p w14:paraId="7B9690D5" w14:textId="6AEA5044" w:rsidR="00285E23" w:rsidRDefault="00285E23" w:rsidP="009B0118">
      <w:pPr>
        <w:jc w:val="center"/>
      </w:pPr>
      <w:r>
        <w:t xml:space="preserve">(AUTORIA DO PROJETO: </w:t>
      </w:r>
      <w:r w:rsidR="002C1D53">
        <w:t xml:space="preserve">VEREADOR </w:t>
      </w:r>
      <w:r w:rsidR="00B275C9">
        <w:t>EDUARDO HIROSHI OTA</w:t>
      </w:r>
      <w:r>
        <w:t>)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52837243" w14:textId="38CCC565" w:rsidR="00035987" w:rsidRPr="003B4EA3" w:rsidRDefault="000C6399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29B"/>
    <w:rsid w:val="00035987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0A54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57A9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01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2E89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4761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2024-01-31T12:46:00Z</dcterms:created>
  <dcterms:modified xsi:type="dcterms:W3CDTF">2024-03-18T18:22:00Z</dcterms:modified>
</cp:coreProperties>
</file>