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B66B72C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>
        <w:rPr>
          <w:b/>
          <w:bCs/>
        </w:rPr>
        <w:t>7</w:t>
      </w:r>
      <w:r w:rsidR="00323884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781107">
        <w:rPr>
          <w:b/>
          <w:bCs/>
        </w:rPr>
        <w:t>21</w:t>
      </w:r>
      <w:r w:rsidR="002D7B62" w:rsidRPr="007B7A18">
        <w:rPr>
          <w:b/>
          <w:bCs/>
        </w:rPr>
        <w:t xml:space="preserve"> DE </w:t>
      </w:r>
      <w:r w:rsidR="00781107">
        <w:rPr>
          <w:b/>
          <w:bCs/>
        </w:rPr>
        <w:t>DEZEMBRO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00777C45" w:rsidR="002D7B62" w:rsidRDefault="00222E4A" w:rsidP="009712E4">
      <w:pPr>
        <w:ind w:left="5103"/>
        <w:jc w:val="both"/>
      </w:pPr>
      <w:r>
        <w:t xml:space="preserve">Dispõe sobre </w:t>
      </w:r>
      <w:r w:rsidR="00323884">
        <w:t>fixação dos subsídios dos Vereadores para a legislatura a ser iniciada em 1º de janeiro de 2025 e dá outras providências.</w:t>
      </w:r>
    </w:p>
    <w:p w14:paraId="25E17D7E" w14:textId="77777777" w:rsidR="002D7B62" w:rsidRDefault="002D7B62" w:rsidP="002D7B62"/>
    <w:p w14:paraId="21605F25" w14:textId="2E483A48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</w:t>
      </w:r>
      <w:r w:rsidR="00D0400C">
        <w:rPr>
          <w:rFonts w:eastAsia="Calibri"/>
        </w:rPr>
        <w:t>V</w:t>
      </w:r>
      <w:r w:rsidRPr="00222E4A">
        <w:rPr>
          <w:rFonts w:eastAsia="Calibri"/>
        </w:rPr>
        <w:t xml:space="preserve">, do artigo 66, da Lei Orgânica do Município, </w:t>
      </w:r>
      <w:r w:rsidR="00D0400C">
        <w:rPr>
          <w:rFonts w:eastAsia="Calibri"/>
        </w:rPr>
        <w:t xml:space="preserve">de 05 de abril de 1990, </w:t>
      </w:r>
      <w:r w:rsidR="00862484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38EA7353" w14:textId="47362D6C" w:rsidR="00323884" w:rsidRPr="00323884" w:rsidRDefault="00CF0BA1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="00323884" w:rsidRPr="00323884">
        <w:rPr>
          <w:rFonts w:eastAsia="Calibri"/>
        </w:rPr>
        <w:t>O subsídio mensal dos Vereadores eleitos para a Legislatura a</w:t>
      </w:r>
      <w:r w:rsidR="00323884">
        <w:rPr>
          <w:rFonts w:eastAsia="Calibri"/>
        </w:rPr>
        <w:t xml:space="preserve"> </w:t>
      </w:r>
      <w:r w:rsidR="00323884" w:rsidRPr="00323884">
        <w:rPr>
          <w:rFonts w:eastAsia="Calibri"/>
        </w:rPr>
        <w:t>ser iniciada em lº de janeiro de 2025 será de R$ 19.803,83 (dezenove mil e oitocentos e três reais</w:t>
      </w:r>
      <w:r w:rsidR="00323884">
        <w:rPr>
          <w:rFonts w:eastAsia="Calibri"/>
        </w:rPr>
        <w:t xml:space="preserve"> </w:t>
      </w:r>
      <w:r w:rsidR="00323884" w:rsidRPr="00323884">
        <w:rPr>
          <w:rFonts w:eastAsia="Calibri"/>
        </w:rPr>
        <w:t>e oitenta e três centavos), nos termos do disposto na alínea "e" do inciso VI do artigo 29 da</w:t>
      </w:r>
      <w:r w:rsidR="00323884">
        <w:rPr>
          <w:rFonts w:eastAsia="Calibri"/>
        </w:rPr>
        <w:t xml:space="preserve"> </w:t>
      </w:r>
      <w:r w:rsidR="00323884" w:rsidRPr="00323884">
        <w:rPr>
          <w:rFonts w:eastAsia="Calibri"/>
        </w:rPr>
        <w:t>Constituição Federal, conforme redação dada pela Emenda Constitucional nº 25 de 14 de</w:t>
      </w:r>
      <w:r w:rsidR="00323884">
        <w:rPr>
          <w:rFonts w:eastAsia="Calibri"/>
        </w:rPr>
        <w:t xml:space="preserve"> </w:t>
      </w:r>
      <w:r w:rsidR="00323884" w:rsidRPr="00323884">
        <w:rPr>
          <w:rFonts w:eastAsia="Calibri"/>
        </w:rPr>
        <w:t>fevereiro de 2.000, observando-se também os termos dos artigos 7°, VIII e XVII, 29-A, 37, X e</w:t>
      </w:r>
      <w:r w:rsidR="00323884">
        <w:rPr>
          <w:rFonts w:eastAsia="Calibri"/>
        </w:rPr>
        <w:t xml:space="preserve"> </w:t>
      </w:r>
      <w:r w:rsidR="00323884" w:rsidRPr="00323884">
        <w:rPr>
          <w:rFonts w:eastAsia="Calibri"/>
        </w:rPr>
        <w:t>§ 4° do artigo 39, todos da Constituição Federal.</w:t>
      </w:r>
    </w:p>
    <w:p w14:paraId="4188CF7F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A9F278" w14:textId="29DB39ED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3884">
        <w:rPr>
          <w:rFonts w:eastAsia="Calibri"/>
          <w:b/>
          <w:bCs/>
        </w:rPr>
        <w:t>§ 1</w:t>
      </w:r>
      <w:r w:rsidRPr="00323884">
        <w:rPr>
          <w:rFonts w:eastAsia="Calibri"/>
          <w:b/>
          <w:bCs/>
        </w:rPr>
        <w:t>º</w:t>
      </w:r>
      <w:r>
        <w:rPr>
          <w:rFonts w:eastAsia="Calibri"/>
        </w:rPr>
        <w:t xml:space="preserve">  </w:t>
      </w:r>
      <w:r w:rsidRPr="00323884">
        <w:rPr>
          <w:rFonts w:eastAsia="Calibri"/>
        </w:rPr>
        <w:t>Em caso de convocação de suplente, este receberá o valor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proporcional do subsídio fixado neste artigo, à fração correspondente ao trigésimo relativo ao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período em que permanecer no exercício do cargo.</w:t>
      </w:r>
    </w:p>
    <w:p w14:paraId="6239273C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9122D3" w14:textId="0B4DE335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3884">
        <w:rPr>
          <w:rFonts w:eastAsia="Calibri"/>
          <w:b/>
          <w:bCs/>
        </w:rPr>
        <w:t>§ 2º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 xml:space="preserve"> O subsídio fixado neste artigo será pago integralmente no período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de recesso do Poder Legislativo.</w:t>
      </w:r>
    </w:p>
    <w:p w14:paraId="3F5A0B22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5322A2" w14:textId="3A6CCC22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3884">
        <w:rPr>
          <w:rFonts w:eastAsia="Calibri"/>
          <w:b/>
          <w:bCs/>
        </w:rPr>
        <w:t>§ 3º</w:t>
      </w:r>
      <w:r>
        <w:rPr>
          <w:rFonts w:eastAsia="Calibri"/>
        </w:rPr>
        <w:t xml:space="preserve">  </w:t>
      </w:r>
      <w:r w:rsidRPr="00323884">
        <w:rPr>
          <w:rFonts w:eastAsia="Calibri"/>
        </w:rPr>
        <w:t>As justificativas de faltas às Sessões Ordinárias e Extraordinárias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deverão ser apresentadas até 5 (cinco) sessões ordinárias após a ocorrência da falta, nos termos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dos artigos 25, V e 758, §§ 1° e 2°, da Resolução nº 05, de 23 de abril de 2001, com redação dada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pela Resolução nº 34, de 11 de julho de 2019 (Regimento Interno da Câmara Municipal de Mogi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das Cruzes).</w:t>
      </w:r>
    </w:p>
    <w:p w14:paraId="7F6AEC88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41D008" w14:textId="50441509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3884">
        <w:rPr>
          <w:rFonts w:eastAsia="Calibri"/>
          <w:b/>
          <w:bCs/>
        </w:rPr>
        <w:t>§ 4º</w:t>
      </w:r>
      <w:r>
        <w:rPr>
          <w:rFonts w:eastAsia="Calibri"/>
        </w:rPr>
        <w:t xml:space="preserve">  </w:t>
      </w:r>
      <w:r w:rsidRPr="00323884">
        <w:rPr>
          <w:rFonts w:eastAsia="Calibri"/>
        </w:rPr>
        <w:t>As faltas injustificadas às Sessões Ordinárias e Extraordinárias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serão descontadas dos subsídios do Vereador em valor proporcional à fração correspondente ao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trigésimo relativo à ausência, com exceção ao disposto no § 2° deste artigo.</w:t>
      </w:r>
    </w:p>
    <w:p w14:paraId="7E3CDC2D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661F63" w14:textId="02AECA13" w:rsid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3884">
        <w:rPr>
          <w:rFonts w:eastAsia="Calibri"/>
          <w:b/>
          <w:bCs/>
        </w:rPr>
        <w:t>Art. 2°</w:t>
      </w:r>
      <w:r>
        <w:rPr>
          <w:rFonts w:eastAsia="Calibri"/>
        </w:rPr>
        <w:t xml:space="preserve">  </w:t>
      </w:r>
      <w:r w:rsidRPr="00323884">
        <w:rPr>
          <w:rFonts w:eastAsia="Calibri"/>
        </w:rPr>
        <w:t>A Câmara Municipal, através de seu setor financeiro efetuará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o controle mensal para impedir que os valores referentes aos subsídios ultrapassem os limites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fixados pela Constituição Federal e especialmente os fixados através das Emendas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Constitucionais nº 1 de 31/03/92, nº 25 de 14/02/2000 e Lei Complementar nº 1</w:t>
      </w:r>
      <w:r>
        <w:rPr>
          <w:rFonts w:eastAsia="Calibri"/>
        </w:rPr>
        <w:t>0</w:t>
      </w:r>
      <w:r w:rsidRPr="00323884">
        <w:rPr>
          <w:rFonts w:eastAsia="Calibri"/>
        </w:rPr>
        <w:t>1 de 4 de maio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de 2000.</w:t>
      </w:r>
    </w:p>
    <w:p w14:paraId="1A88F52F" w14:textId="77777777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93418F" w14:textId="4BEFD309" w:rsidR="00CF0BA1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23884">
        <w:rPr>
          <w:rFonts w:eastAsia="Calibri"/>
          <w:b/>
          <w:bCs/>
        </w:rPr>
        <w:t xml:space="preserve">Parágrafo </w:t>
      </w:r>
      <w:r w:rsidRPr="00323884">
        <w:rPr>
          <w:rFonts w:eastAsia="Calibri"/>
          <w:b/>
          <w:bCs/>
        </w:rPr>
        <w:t>único.</w:t>
      </w:r>
      <w:r>
        <w:rPr>
          <w:rFonts w:eastAsia="Calibri"/>
        </w:rPr>
        <w:t xml:space="preserve">  </w:t>
      </w:r>
      <w:r w:rsidRPr="00323884">
        <w:rPr>
          <w:rFonts w:eastAsia="Calibri"/>
        </w:rPr>
        <w:t>Os limites referidos no presente artigo deverão ser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observados mensalmente, sendo que na hipótese de pagamento a maior, a parte excedente deverá</w:t>
      </w:r>
      <w:r>
        <w:rPr>
          <w:rFonts w:eastAsia="Calibri"/>
        </w:rPr>
        <w:t xml:space="preserve"> </w:t>
      </w:r>
      <w:r w:rsidRPr="00323884">
        <w:rPr>
          <w:rFonts w:eastAsia="Calibri"/>
        </w:rPr>
        <w:t>ser restituída ao erário público com a devida correção monetária.</w:t>
      </w:r>
    </w:p>
    <w:p w14:paraId="6857F3FC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1B5181" w14:textId="5C99BBF3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</w:pPr>
      <w:r w:rsidRPr="00323884">
        <w:rPr>
          <w:b/>
          <w:bCs/>
        </w:rPr>
        <w:t>Art. 3º</w:t>
      </w:r>
      <w:r>
        <w:t xml:space="preserve">  </w:t>
      </w:r>
      <w:r w:rsidRPr="00323884">
        <w:t>O pagamento dos subsídios dos Vereadores fixado nesta lei</w:t>
      </w:r>
      <w:r>
        <w:t xml:space="preserve"> </w:t>
      </w:r>
      <w:r w:rsidRPr="00323884">
        <w:t>será efetuado no dia da realização da última sessão do mês, mediante crédito em conta corrente</w:t>
      </w:r>
      <w:r>
        <w:t xml:space="preserve"> </w:t>
      </w:r>
      <w:r w:rsidRPr="00323884">
        <w:t>em estabelecimento da rede bancária onde a Câmara Municipal mantém suas contas, com</w:t>
      </w:r>
      <w:r>
        <w:t xml:space="preserve"> </w:t>
      </w:r>
      <w:r w:rsidRPr="00323884">
        <w:t xml:space="preserve">exceção aos </w:t>
      </w:r>
      <w:r w:rsidRPr="00323884">
        <w:lastRenderedPageBreak/>
        <w:t>meses de janeiro, julho e dezembro, quando será feito após o fechamento de</w:t>
      </w:r>
      <w:r>
        <w:t xml:space="preserve"> </w:t>
      </w:r>
      <w:r w:rsidRPr="00323884">
        <w:t>consignações que constem obrigatoriamente em folha de pagamento.</w:t>
      </w:r>
    </w:p>
    <w:p w14:paraId="07DFB466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</w:pPr>
    </w:p>
    <w:p w14:paraId="4F35D1B7" w14:textId="13BA634E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</w:pPr>
      <w:r w:rsidRPr="00323884">
        <w:rPr>
          <w:b/>
          <w:bCs/>
        </w:rPr>
        <w:t>Art. 4º</w:t>
      </w:r>
      <w:r>
        <w:t xml:space="preserve">  </w:t>
      </w:r>
      <w:r w:rsidRPr="00323884">
        <w:t>As despesas decorrentes com a execução desta lei, correrão à</w:t>
      </w:r>
      <w:r>
        <w:t xml:space="preserve"> </w:t>
      </w:r>
      <w:r w:rsidRPr="00323884">
        <w:t>conta das dotações próprias constantes do Orçamento.</w:t>
      </w:r>
    </w:p>
    <w:p w14:paraId="07484DD1" w14:textId="77777777" w:rsidR="00323884" w:rsidRDefault="00323884" w:rsidP="00323884">
      <w:pPr>
        <w:autoSpaceDE w:val="0"/>
        <w:autoSpaceDN w:val="0"/>
        <w:adjustRightInd w:val="0"/>
        <w:ind w:firstLine="4502"/>
        <w:jc w:val="both"/>
      </w:pPr>
    </w:p>
    <w:p w14:paraId="2B9CF4F8" w14:textId="44C8E10A" w:rsidR="00323884" w:rsidRPr="00323884" w:rsidRDefault="00323884" w:rsidP="00323884">
      <w:pPr>
        <w:autoSpaceDE w:val="0"/>
        <w:autoSpaceDN w:val="0"/>
        <w:adjustRightInd w:val="0"/>
        <w:ind w:firstLine="4502"/>
        <w:jc w:val="both"/>
      </w:pPr>
      <w:r w:rsidRPr="00323884">
        <w:rPr>
          <w:b/>
          <w:bCs/>
        </w:rPr>
        <w:t>Art. 5º</w:t>
      </w:r>
      <w:r>
        <w:t xml:space="preserve">  </w:t>
      </w:r>
      <w:r w:rsidRPr="00323884">
        <w:t>Esta lei entrará em vigor na data de sua publicação, produzindo</w:t>
      </w:r>
      <w:r>
        <w:t xml:space="preserve"> </w:t>
      </w:r>
      <w:r w:rsidRPr="00323884">
        <w:t>seus efeitos a partir de 1 º de janeiro de 2025, revogadas as disposições em contrário.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3DDA0338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EB677A">
        <w:t>21</w:t>
      </w:r>
      <w:r w:rsidR="00CF0BA1">
        <w:t xml:space="preserve"> </w:t>
      </w:r>
      <w:r w:rsidR="002D7B62">
        <w:t xml:space="preserve">de </w:t>
      </w:r>
      <w:r w:rsidR="00EB677A">
        <w:t>dezembro</w:t>
      </w:r>
      <w:r w:rsidR="002D7B62">
        <w:t xml:space="preserve"> de 2023,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48823C59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EB677A">
        <w:t>21</w:t>
      </w:r>
      <w:r>
        <w:t xml:space="preserve"> de </w:t>
      </w:r>
      <w:r w:rsidR="00EB677A">
        <w:t>dezembro</w:t>
      </w:r>
      <w:r>
        <w:t xml:space="preserve"> de 2023,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7ACF866A" w:rsidR="00222E4A" w:rsidRDefault="00446DF3" w:rsidP="00446DF3">
      <w:pPr>
        <w:jc w:val="center"/>
      </w:pPr>
      <w:r>
        <w:t xml:space="preserve">AUTORIA DO PROJETO: </w:t>
      </w:r>
      <w:r w:rsidR="00C75CF3">
        <w:t xml:space="preserve"> </w:t>
      </w:r>
      <w:r w:rsidR="00EB677A">
        <w:t>Mesa Diretiva</w:t>
      </w:r>
      <w:r w:rsidR="00862484">
        <w:t>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7055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2023-12-27T18:57:00Z</dcterms:created>
  <dcterms:modified xsi:type="dcterms:W3CDTF">2023-12-27T19:03:00Z</dcterms:modified>
</cp:coreProperties>
</file>