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CFEB664" w:rsidR="003B6DE2" w:rsidRPr="002D258B" w:rsidRDefault="003B6DE2" w:rsidP="00581253">
      <w:pPr>
        <w:jc w:val="center"/>
        <w:rPr>
          <w:b/>
          <w:bCs/>
        </w:rPr>
      </w:pPr>
      <w:r w:rsidRPr="002D258B">
        <w:rPr>
          <w:b/>
          <w:bCs/>
        </w:rPr>
        <w:t xml:space="preserve">LEI </w:t>
      </w:r>
      <w:r w:rsidR="00A3430D" w:rsidRPr="002D258B">
        <w:rPr>
          <w:b/>
          <w:bCs/>
        </w:rPr>
        <w:t xml:space="preserve">COMPLEMENTAR </w:t>
      </w:r>
      <w:r w:rsidRPr="002D258B">
        <w:rPr>
          <w:b/>
          <w:bCs/>
        </w:rPr>
        <w:t xml:space="preserve">Nº </w:t>
      </w:r>
      <w:r w:rsidR="00A3430D" w:rsidRPr="002D258B">
        <w:rPr>
          <w:b/>
          <w:bCs/>
        </w:rPr>
        <w:t>1</w:t>
      </w:r>
      <w:r w:rsidR="00252087" w:rsidRPr="002D258B">
        <w:rPr>
          <w:b/>
          <w:bCs/>
        </w:rPr>
        <w:t>4</w:t>
      </w:r>
      <w:r w:rsidR="00327D9E">
        <w:rPr>
          <w:b/>
          <w:bCs/>
        </w:rPr>
        <w:t>8</w:t>
      </w:r>
      <w:r w:rsidRPr="002D258B">
        <w:rPr>
          <w:b/>
          <w:bCs/>
        </w:rPr>
        <w:t xml:space="preserve">, DE </w:t>
      </w:r>
      <w:r w:rsidR="000723EC">
        <w:rPr>
          <w:b/>
          <w:bCs/>
        </w:rPr>
        <w:t>1</w:t>
      </w:r>
      <w:r w:rsidR="00327D9E">
        <w:rPr>
          <w:b/>
          <w:bCs/>
        </w:rPr>
        <w:t>4</w:t>
      </w:r>
      <w:r w:rsidRPr="002D258B">
        <w:rPr>
          <w:b/>
          <w:bCs/>
        </w:rPr>
        <w:t xml:space="preserve"> DE </w:t>
      </w:r>
      <w:r w:rsidR="00327D9E">
        <w:rPr>
          <w:b/>
          <w:bCs/>
        </w:rPr>
        <w:t>OUTUBRO</w:t>
      </w:r>
      <w:r w:rsidRPr="002D258B">
        <w:rPr>
          <w:b/>
          <w:bCs/>
        </w:rPr>
        <w:t xml:space="preserve"> DE 20</w:t>
      </w:r>
      <w:r w:rsidR="00A3430D" w:rsidRPr="002D258B">
        <w:rPr>
          <w:b/>
          <w:bCs/>
        </w:rPr>
        <w:t>19</w:t>
      </w:r>
    </w:p>
    <w:p w14:paraId="599FA6D4" w14:textId="77777777" w:rsidR="003B6DE2" w:rsidRPr="002D258B" w:rsidRDefault="003B6DE2" w:rsidP="003B6DE2">
      <w:pPr>
        <w:jc w:val="both"/>
        <w:rPr>
          <w:b/>
          <w:bCs/>
        </w:rPr>
      </w:pPr>
    </w:p>
    <w:p w14:paraId="09CE0AB1" w14:textId="0D5D3321" w:rsidR="00D559F8" w:rsidRPr="002D258B" w:rsidRDefault="00327D9E" w:rsidP="00D559F8">
      <w:pPr>
        <w:ind w:left="5103"/>
        <w:jc w:val="both"/>
      </w:pPr>
      <w:r>
        <w:t>Confere nova redação à Lei Complementar nº 7</w:t>
      </w:r>
      <w:r w:rsidR="00E92B70">
        <w:t>6</w:t>
      </w:r>
      <w:r>
        <w:t>, de 20 de dezembro de 2010, e dá outras providências.</w:t>
      </w:r>
    </w:p>
    <w:p w14:paraId="407CD2B6" w14:textId="77777777" w:rsidR="00D559F8" w:rsidRPr="002D258B" w:rsidRDefault="00D559F8" w:rsidP="00D559F8">
      <w:pPr>
        <w:ind w:firstLine="4502"/>
        <w:jc w:val="both"/>
      </w:pPr>
    </w:p>
    <w:p w14:paraId="0E4415F5" w14:textId="712B7BD3" w:rsidR="00D559F8" w:rsidRPr="002D258B" w:rsidRDefault="00A3430D" w:rsidP="00D559F8">
      <w:pPr>
        <w:ind w:firstLine="4502"/>
        <w:jc w:val="both"/>
      </w:pPr>
      <w:r w:rsidRPr="002D258B">
        <w:rPr>
          <w:b/>
          <w:bCs/>
        </w:rPr>
        <w:t xml:space="preserve">O PREFEITO DO </w:t>
      </w:r>
      <w:r w:rsidR="00D559F8" w:rsidRPr="002D258B">
        <w:rPr>
          <w:b/>
          <w:bCs/>
        </w:rPr>
        <w:t>MUNICÍPIO DE MOGI DAS CRUZES</w:t>
      </w:r>
      <w:r w:rsidR="00D559F8" w:rsidRPr="002D258B">
        <w:t>, faço saber que a Câmara Municipal decreta e eu sanciono a seguinte lei</w:t>
      </w:r>
      <w:r w:rsidRPr="002D258B">
        <w:t xml:space="preserve"> complementar</w:t>
      </w:r>
      <w:r w:rsidR="00D559F8" w:rsidRPr="002D258B">
        <w:t>:</w:t>
      </w:r>
    </w:p>
    <w:p w14:paraId="650B0183" w14:textId="77777777" w:rsidR="00D559F8" w:rsidRPr="002D258B" w:rsidRDefault="00D559F8" w:rsidP="00D559F8">
      <w:pPr>
        <w:ind w:firstLine="4502"/>
        <w:jc w:val="both"/>
      </w:pPr>
    </w:p>
    <w:p w14:paraId="3B3117C5" w14:textId="77777777" w:rsidR="00A64B92" w:rsidRDefault="00A64B92" w:rsidP="00AC22FE">
      <w:pPr>
        <w:jc w:val="both"/>
        <w:rPr>
          <w:b/>
          <w:bCs/>
        </w:rPr>
      </w:pPr>
    </w:p>
    <w:p w14:paraId="3AC9B3C0" w14:textId="5F58329D" w:rsidR="000723EC" w:rsidRDefault="00D559F8" w:rsidP="000723EC">
      <w:pPr>
        <w:ind w:firstLine="4502"/>
        <w:jc w:val="both"/>
      </w:pPr>
      <w:r w:rsidRPr="002D258B">
        <w:rPr>
          <w:b/>
          <w:bCs/>
        </w:rPr>
        <w:t>Art. 1º</w:t>
      </w:r>
      <w:r w:rsidR="00252087" w:rsidRPr="002D258B">
        <w:t xml:space="preserve"> </w:t>
      </w:r>
      <w:r w:rsidR="00327D9E">
        <w:t xml:space="preserve">A Lei Complementar nº 76, de 20 de dezembro de 2010, que concede desconto no pagamento da Taxa de Licença para o Exercício do Comércio em Feiras Livres e da Taxa de Licença para Ocupação de </w:t>
      </w:r>
      <w:r w:rsidR="00327D9E" w:rsidRPr="00327D9E">
        <w:rPr>
          <w:sz w:val="20"/>
          <w:szCs w:val="20"/>
        </w:rPr>
        <w:t>Á</w:t>
      </w:r>
      <w:r w:rsidR="00327D9E">
        <w:t xml:space="preserve">reas em Vias </w:t>
      </w:r>
      <w:r w:rsidR="006B69D3">
        <w:t>e Logradouros Públicos, passa a vigorar om a seguinte redação:</w:t>
      </w:r>
    </w:p>
    <w:p w14:paraId="36451E33" w14:textId="77777777" w:rsidR="000723EC" w:rsidRPr="000723EC" w:rsidRDefault="000723EC" w:rsidP="000723EC">
      <w:pPr>
        <w:ind w:firstLine="4502"/>
        <w:jc w:val="both"/>
      </w:pPr>
    </w:p>
    <w:p w14:paraId="7BB22B28" w14:textId="5DF2E878" w:rsidR="006B69D3" w:rsidRPr="006B69D3" w:rsidRDefault="006B69D3" w:rsidP="006B69D3">
      <w:pPr>
        <w:ind w:firstLine="4502"/>
        <w:jc w:val="both"/>
      </w:pPr>
      <w:r w:rsidRPr="006B69D3">
        <w:t>“Art.1º</w:t>
      </w:r>
      <w:r>
        <w:t xml:space="preserve"> </w:t>
      </w:r>
      <w:r w:rsidRPr="006B69D3">
        <w:t>A todo feirante cadastrado no M</w:t>
      </w:r>
      <w:r>
        <w:t>u</w:t>
      </w:r>
      <w:r w:rsidRPr="006B69D3">
        <w:t>nicípio será concedido</w:t>
      </w:r>
      <w:r>
        <w:t xml:space="preserve"> </w:t>
      </w:r>
      <w:r w:rsidRPr="006B69D3">
        <w:t>desconto de até 90% (noventa por cento) no pagamento da Taxa de</w:t>
      </w:r>
      <w:r>
        <w:t xml:space="preserve"> </w:t>
      </w:r>
      <w:r w:rsidRPr="006B69D3">
        <w:t>Licença para o Exercício do Comércio em Feiras Livres a que se</w:t>
      </w:r>
      <w:r>
        <w:t xml:space="preserve"> </w:t>
      </w:r>
      <w:r w:rsidRPr="006B69D3">
        <w:t>refere a Tabela II, letra "D", e da Taxa de Licença para Ocupação</w:t>
      </w:r>
      <w:r>
        <w:t xml:space="preserve"> </w:t>
      </w:r>
      <w:r w:rsidRPr="006B69D3">
        <w:t>de Áreas em Vias e Logradouros Públicos, a que alude a Tabela V</w:t>
      </w:r>
      <w:r>
        <w:t>I</w:t>
      </w:r>
      <w:r w:rsidRPr="006B69D3">
        <w:t>,</w:t>
      </w:r>
      <w:r>
        <w:t xml:space="preserve"> </w:t>
      </w:r>
      <w:r w:rsidRPr="006B69D3">
        <w:t>letra "C", da Lei nº 1.961, de 7 de dezembro de 1970 (Código</w:t>
      </w:r>
      <w:r>
        <w:t xml:space="preserve"> </w:t>
      </w:r>
      <w:r w:rsidRPr="006B69D3">
        <w:t>Tributário do Município de Mogi das Cruzes), com a redação dada</w:t>
      </w:r>
      <w:r>
        <w:t xml:space="preserve"> </w:t>
      </w:r>
      <w:r w:rsidRPr="006B69D3">
        <w:t>pela Lei nº 2.624, de 26 de novembro de 1981.</w:t>
      </w:r>
    </w:p>
    <w:p w14:paraId="5B8E5BCF" w14:textId="77777777" w:rsidR="006B69D3" w:rsidRDefault="006B69D3" w:rsidP="006B69D3">
      <w:pPr>
        <w:ind w:firstLine="4502"/>
        <w:jc w:val="both"/>
      </w:pPr>
    </w:p>
    <w:p w14:paraId="4BB4CDF5" w14:textId="53FFFC34" w:rsidR="006B69D3" w:rsidRPr="006B69D3" w:rsidRDefault="006B69D3" w:rsidP="006B69D3">
      <w:pPr>
        <w:ind w:firstLine="4502"/>
        <w:jc w:val="both"/>
      </w:pPr>
      <w:r w:rsidRPr="006B69D3">
        <w:t>§ l º Para gozar do benefício de que trata o caput deste artigo, o</w:t>
      </w:r>
      <w:r>
        <w:t xml:space="preserve"> </w:t>
      </w:r>
      <w:r w:rsidRPr="006B69D3">
        <w:t>recolhimento dos tributos deverá ser efetuado dentro do prazo</w:t>
      </w:r>
      <w:r>
        <w:t xml:space="preserve"> </w:t>
      </w:r>
      <w:r w:rsidRPr="006B69D3">
        <w:t>estabelecido para pagamento em cota única.</w:t>
      </w:r>
    </w:p>
    <w:p w14:paraId="76E1096A" w14:textId="77777777" w:rsidR="006B69D3" w:rsidRDefault="006B69D3" w:rsidP="006B69D3">
      <w:pPr>
        <w:ind w:firstLine="4502"/>
        <w:jc w:val="both"/>
      </w:pPr>
    </w:p>
    <w:p w14:paraId="724E0A4A" w14:textId="1E7B2FAF" w:rsidR="006B69D3" w:rsidRPr="006B69D3" w:rsidRDefault="006B69D3" w:rsidP="006B69D3">
      <w:pPr>
        <w:ind w:firstLine="4502"/>
        <w:jc w:val="both"/>
      </w:pPr>
      <w:r w:rsidRPr="006B69D3">
        <w:t>§ 2° A base de cálculo será de 90% (noventa por cento) de</w:t>
      </w:r>
    </w:p>
    <w:p w14:paraId="5A360E09" w14:textId="5AC9484A" w:rsidR="006B69D3" w:rsidRPr="006B69D3" w:rsidRDefault="006B69D3" w:rsidP="006B69D3">
      <w:pPr>
        <w:jc w:val="both"/>
      </w:pPr>
      <w:r>
        <w:t xml:space="preserve"> </w:t>
      </w:r>
      <w:r w:rsidRPr="006B69D3">
        <w:t>desconto, podendo sofrer decréscimo mediante a avaliação e</w:t>
      </w:r>
      <w:r>
        <w:t xml:space="preserve"> </w:t>
      </w:r>
      <w:r w:rsidRPr="006B69D3">
        <w:t>pontuação referente ao desempenho de sua função, na qual será</w:t>
      </w:r>
      <w:r>
        <w:t xml:space="preserve"> </w:t>
      </w:r>
      <w:r w:rsidRPr="006B69D3">
        <w:t>monitorada e avaliada a cada 6 (seis) meses.</w:t>
      </w:r>
    </w:p>
    <w:p w14:paraId="1A8F842D" w14:textId="77777777" w:rsidR="006B69D3" w:rsidRDefault="006B69D3" w:rsidP="006B69D3">
      <w:pPr>
        <w:ind w:firstLine="4502"/>
        <w:jc w:val="both"/>
      </w:pPr>
    </w:p>
    <w:p w14:paraId="15BEB1AB" w14:textId="7BCB7447" w:rsidR="006B69D3" w:rsidRDefault="006B69D3" w:rsidP="006B69D3">
      <w:pPr>
        <w:ind w:firstLine="4502"/>
        <w:jc w:val="both"/>
      </w:pPr>
      <w:r w:rsidRPr="006B69D3">
        <w:t>§ 3° A avaliação terá como base de critério a Tabela</w:t>
      </w:r>
      <w:r w:rsidRPr="006B69D3">
        <w:rPr>
          <w:b/>
          <w:bCs/>
        </w:rPr>
        <w:t xml:space="preserve"> </w:t>
      </w:r>
      <w:r w:rsidRPr="006B69D3">
        <w:t>I, que fica</w:t>
      </w:r>
      <w:r>
        <w:t xml:space="preserve"> </w:t>
      </w:r>
      <w:r w:rsidRPr="006B69D3">
        <w:t>fazendo parte integrante desta lei complementar, onde constam os</w:t>
      </w:r>
      <w:r>
        <w:t xml:space="preserve"> </w:t>
      </w:r>
      <w:r w:rsidRPr="006B69D3">
        <w:t>Parâmetros, Indicativos e Índices que resultarão no percentual de</w:t>
      </w:r>
      <w:r>
        <w:t xml:space="preserve"> </w:t>
      </w:r>
      <w:r w:rsidRPr="006B69D3">
        <w:t>desconto</w:t>
      </w:r>
      <w:r>
        <w:t>.</w:t>
      </w:r>
    </w:p>
    <w:p w14:paraId="6896E059" w14:textId="77777777" w:rsidR="006B69D3" w:rsidRPr="006B69D3" w:rsidRDefault="006B69D3" w:rsidP="006B69D3">
      <w:pPr>
        <w:ind w:firstLine="4502"/>
        <w:jc w:val="both"/>
      </w:pPr>
    </w:p>
    <w:p w14:paraId="51AFED76" w14:textId="58C05941" w:rsidR="000F0F4D" w:rsidRDefault="006B69D3" w:rsidP="006B69D3">
      <w:pPr>
        <w:ind w:firstLine="4502"/>
        <w:jc w:val="both"/>
      </w:pPr>
      <w:r w:rsidRPr="006B69D3">
        <w:t>§ 4° O servidor responsável pela avaliação de qualidade das feiras</w:t>
      </w:r>
      <w:r>
        <w:t xml:space="preserve"> </w:t>
      </w:r>
      <w:r w:rsidRPr="006B69D3">
        <w:t>deverá utilizar a Ficha de Avaliação.</w:t>
      </w:r>
      <w:r>
        <w:t xml:space="preserve"> </w:t>
      </w:r>
    </w:p>
    <w:p w14:paraId="680CD701" w14:textId="77777777" w:rsidR="006B69D3" w:rsidRPr="000F0F4D" w:rsidRDefault="006B69D3" w:rsidP="006B69D3">
      <w:pPr>
        <w:ind w:firstLine="4502"/>
        <w:jc w:val="both"/>
      </w:pPr>
    </w:p>
    <w:p w14:paraId="2EEB92B3" w14:textId="69323324" w:rsidR="000F0F4D" w:rsidRDefault="000F0F4D" w:rsidP="000F0F4D">
      <w:pPr>
        <w:ind w:firstLine="4502"/>
        <w:jc w:val="both"/>
      </w:pPr>
      <w:r w:rsidRPr="006B69D3">
        <w:t xml:space="preserve">Art. </w:t>
      </w:r>
      <w:r w:rsidR="006B69D3" w:rsidRPr="006B69D3">
        <w:t>2</w:t>
      </w:r>
      <w:r w:rsidRPr="006B69D3">
        <w:t>º</w:t>
      </w:r>
      <w:r w:rsidRPr="000F0F4D">
        <w:rPr>
          <w:b/>
          <w:bCs/>
        </w:rPr>
        <w:t xml:space="preserve"> </w:t>
      </w:r>
      <w:r w:rsidR="006B69D3">
        <w:t>Para a concessão de licença de comercio em feiras livres será obrigatória a apresentação de um Certificado de Capacitação, condizente com o ramo de atividades que almeja desempenhar, resultado em 10% (dez por cento) de desconto na taxa de licença para o 1º (primeiro) ano de atividades.</w:t>
      </w:r>
    </w:p>
    <w:p w14:paraId="5DA21CAF" w14:textId="77777777" w:rsidR="006B69D3" w:rsidRDefault="006B69D3" w:rsidP="000F0F4D">
      <w:pPr>
        <w:ind w:firstLine="4502"/>
        <w:jc w:val="both"/>
      </w:pPr>
    </w:p>
    <w:p w14:paraId="7E99BAFC" w14:textId="180CF8F2" w:rsidR="006B69D3" w:rsidRPr="006B69D3" w:rsidRDefault="006B69D3" w:rsidP="006B69D3">
      <w:pPr>
        <w:ind w:firstLine="4502"/>
        <w:jc w:val="both"/>
      </w:pPr>
      <w:r w:rsidRPr="006B69D3">
        <w:t>Parágrafo único. Para os anos seguintes o feirante será avaliado</w:t>
      </w:r>
      <w:r>
        <w:t xml:space="preserve"> </w:t>
      </w:r>
      <w:r w:rsidRPr="006B69D3">
        <w:t xml:space="preserve">conforme o disposto no artigo 1º desta lei complementar. </w:t>
      </w:r>
    </w:p>
    <w:p w14:paraId="52124ACD" w14:textId="77777777" w:rsidR="006B69D3" w:rsidRDefault="006B69D3" w:rsidP="006B69D3">
      <w:pPr>
        <w:ind w:firstLine="4502"/>
        <w:jc w:val="both"/>
      </w:pPr>
    </w:p>
    <w:p w14:paraId="2E0215FC" w14:textId="31A9FBA9" w:rsidR="006B69D3" w:rsidRDefault="006B69D3" w:rsidP="006B69D3">
      <w:pPr>
        <w:ind w:firstLine="4502"/>
        <w:jc w:val="both"/>
      </w:pPr>
      <w:r w:rsidRPr="006B69D3">
        <w:t>Art. 3º</w:t>
      </w:r>
      <w:r>
        <w:rPr>
          <w:b/>
          <w:bCs/>
        </w:rPr>
        <w:t xml:space="preserve"> </w:t>
      </w:r>
      <w:r w:rsidRPr="006B69D3">
        <w:t>Para a renovação anual da licença de comércio em feiras</w:t>
      </w:r>
      <w:r>
        <w:t xml:space="preserve"> </w:t>
      </w:r>
      <w:r w:rsidRPr="006B69D3">
        <w:t>livres será obrigatória a utilização do resultado da avaliação.</w:t>
      </w:r>
    </w:p>
    <w:p w14:paraId="633C48EB" w14:textId="77777777" w:rsidR="006B69D3" w:rsidRPr="006B69D3" w:rsidRDefault="006B69D3" w:rsidP="006B69D3">
      <w:pPr>
        <w:ind w:firstLine="4502"/>
        <w:jc w:val="both"/>
      </w:pPr>
    </w:p>
    <w:p w14:paraId="3A7E1085" w14:textId="5D2CC6C1" w:rsidR="006B69D3" w:rsidRPr="006B69D3" w:rsidRDefault="006B69D3" w:rsidP="006B69D3">
      <w:pPr>
        <w:ind w:firstLine="4502"/>
        <w:jc w:val="both"/>
      </w:pPr>
      <w:r w:rsidRPr="006B69D3">
        <w:lastRenderedPageBreak/>
        <w:t>§ 1º O feirante terá uma consultoria realizada pela Secretaria de</w:t>
      </w:r>
      <w:r>
        <w:t xml:space="preserve"> </w:t>
      </w:r>
      <w:r w:rsidRPr="006B69D3">
        <w:t>Agricultur</w:t>
      </w:r>
      <w:r>
        <w:t>a,</w:t>
      </w:r>
      <w:r w:rsidRPr="006B69D3">
        <w:t xml:space="preserve"> que fará a análise dos indicativos negativados, _que</w:t>
      </w:r>
      <w:r>
        <w:t xml:space="preserve"> </w:t>
      </w:r>
      <w:r w:rsidRPr="006B69D3">
        <w:t>deverá resultar em melhorias.</w:t>
      </w:r>
    </w:p>
    <w:p w14:paraId="0560EB0F" w14:textId="77777777" w:rsidR="006B69D3" w:rsidRDefault="006B69D3" w:rsidP="006B69D3">
      <w:pPr>
        <w:ind w:firstLine="4502"/>
        <w:jc w:val="both"/>
      </w:pPr>
    </w:p>
    <w:p w14:paraId="5F8CCF37" w14:textId="1F6CACBC" w:rsidR="006B69D3" w:rsidRDefault="006B69D3" w:rsidP="006B69D3">
      <w:pPr>
        <w:ind w:firstLine="4502"/>
        <w:jc w:val="both"/>
      </w:pPr>
      <w:r w:rsidRPr="006B69D3">
        <w:t>§ 2º A avaliação será realizada semestralmente e o resultado final</w:t>
      </w:r>
      <w:r>
        <w:t xml:space="preserve"> </w:t>
      </w:r>
      <w:r w:rsidRPr="006B69D3">
        <w:t>de desconto se dará pela média anual."</w:t>
      </w:r>
    </w:p>
    <w:p w14:paraId="46D99C2D" w14:textId="77777777" w:rsidR="006B69D3" w:rsidRDefault="006B69D3" w:rsidP="006B69D3">
      <w:pPr>
        <w:ind w:firstLine="4502"/>
        <w:jc w:val="both"/>
      </w:pPr>
    </w:p>
    <w:p w14:paraId="08C68039" w14:textId="6F21733B" w:rsidR="006B69D3" w:rsidRDefault="006B69D3" w:rsidP="006B69D3">
      <w:pPr>
        <w:ind w:firstLine="4502"/>
        <w:jc w:val="both"/>
      </w:pPr>
      <w:r w:rsidRPr="006B69D3">
        <w:rPr>
          <w:b/>
          <w:bCs/>
        </w:rPr>
        <w:t>Art. 2º</w:t>
      </w:r>
      <w:r>
        <w:t xml:space="preserve"> Esta lei complementar entrará em vigor na data de sua publicação.</w:t>
      </w:r>
    </w:p>
    <w:p w14:paraId="767DD872" w14:textId="77777777" w:rsidR="000F0F4D" w:rsidRDefault="000F0F4D" w:rsidP="000F0F4D">
      <w:pPr>
        <w:jc w:val="both"/>
      </w:pPr>
    </w:p>
    <w:p w14:paraId="01C222D4" w14:textId="77777777" w:rsidR="000F0F4D" w:rsidRDefault="000F0F4D" w:rsidP="004E11CF">
      <w:pPr>
        <w:ind w:firstLine="4502"/>
        <w:jc w:val="both"/>
      </w:pPr>
    </w:p>
    <w:p w14:paraId="5C0B07BF" w14:textId="114478C3" w:rsidR="004E11CF" w:rsidRPr="004E11CF" w:rsidRDefault="004E11CF" w:rsidP="004E11CF">
      <w:pPr>
        <w:ind w:firstLine="4502"/>
        <w:jc w:val="both"/>
      </w:pPr>
      <w:r w:rsidRPr="004E11CF">
        <w:t xml:space="preserve">PREFEITURA MUNICIPAL DE MOGI DAS CRUZES, </w:t>
      </w:r>
      <w:r w:rsidR="000F0F4D">
        <w:t>1</w:t>
      </w:r>
      <w:r w:rsidR="006B69D3">
        <w:t>4</w:t>
      </w:r>
      <w:r w:rsidRPr="004E11CF">
        <w:t xml:space="preserve"> de </w:t>
      </w:r>
      <w:r w:rsidR="006B69D3">
        <w:t>outubro</w:t>
      </w:r>
      <w:r w:rsidRPr="004E11CF">
        <w:t xml:space="preserve"> de 2019, 45</w:t>
      </w:r>
      <w:r w:rsidR="000F0F4D">
        <w:t>9</w:t>
      </w:r>
      <w:r w:rsidRPr="004E11CF">
        <w:t>º da Fundação da Cidade de Mogi das Cruzes.</w:t>
      </w:r>
    </w:p>
    <w:p w14:paraId="2E3523D9" w14:textId="77777777" w:rsidR="004E11CF" w:rsidRPr="004E11CF" w:rsidRDefault="004E11CF" w:rsidP="004E11CF">
      <w:pPr>
        <w:ind w:firstLine="4502"/>
        <w:jc w:val="both"/>
      </w:pPr>
    </w:p>
    <w:p w14:paraId="47AD002B" w14:textId="77777777" w:rsidR="004E11CF" w:rsidRPr="004E11CF" w:rsidRDefault="004E11CF" w:rsidP="004E11CF">
      <w:pPr>
        <w:ind w:firstLine="4502"/>
        <w:jc w:val="both"/>
      </w:pPr>
    </w:p>
    <w:p w14:paraId="52EC3E46" w14:textId="77777777" w:rsidR="004E11CF" w:rsidRPr="004E11CF" w:rsidRDefault="004E11CF" w:rsidP="004E11CF">
      <w:pPr>
        <w:jc w:val="center"/>
      </w:pPr>
      <w:r w:rsidRPr="004E11CF">
        <w:t>MARCUS MELO</w:t>
      </w:r>
    </w:p>
    <w:p w14:paraId="4C1DD64D" w14:textId="77777777" w:rsidR="004E11CF" w:rsidRPr="004E11CF" w:rsidRDefault="004E11CF" w:rsidP="004E11CF">
      <w:pPr>
        <w:jc w:val="center"/>
      </w:pPr>
      <w:r w:rsidRPr="004E11CF">
        <w:t>Prefeito de Mogi das Cruzes</w:t>
      </w:r>
    </w:p>
    <w:p w14:paraId="2FB31DC4" w14:textId="77777777" w:rsidR="004E11CF" w:rsidRPr="004E11CF" w:rsidRDefault="004E11CF" w:rsidP="004E11CF">
      <w:pPr>
        <w:jc w:val="center"/>
      </w:pPr>
    </w:p>
    <w:p w14:paraId="0589C139" w14:textId="77777777" w:rsidR="004E11CF" w:rsidRPr="004E11CF" w:rsidRDefault="004E11CF" w:rsidP="004E11CF">
      <w:pPr>
        <w:jc w:val="center"/>
      </w:pPr>
    </w:p>
    <w:p w14:paraId="10C65318" w14:textId="152605C6" w:rsidR="004E11CF" w:rsidRPr="004E11CF" w:rsidRDefault="006B69D3" w:rsidP="004E11CF">
      <w:pPr>
        <w:jc w:val="center"/>
      </w:pPr>
      <w:r>
        <w:t>RENATO AUGUSTO ABDO</w:t>
      </w:r>
    </w:p>
    <w:p w14:paraId="236E79B7" w14:textId="43ED0A11" w:rsidR="004E11CF" w:rsidRPr="004E11CF" w:rsidRDefault="004E11CF" w:rsidP="004E11CF">
      <w:pPr>
        <w:jc w:val="center"/>
      </w:pPr>
      <w:r w:rsidRPr="004E11CF">
        <w:t>Secret</w:t>
      </w:r>
      <w:r>
        <w:t xml:space="preserve">aria </w:t>
      </w:r>
      <w:r w:rsidRPr="004E11CF">
        <w:t>de</w:t>
      </w:r>
      <w:r w:rsidR="00D80E10">
        <w:t xml:space="preserve"> A</w:t>
      </w:r>
      <w:r w:rsidR="006B69D3">
        <w:t>gricultura</w:t>
      </w:r>
    </w:p>
    <w:p w14:paraId="60402B95" w14:textId="77777777" w:rsidR="004E11CF" w:rsidRPr="004E11CF" w:rsidRDefault="004E11CF" w:rsidP="004E11CF">
      <w:pPr>
        <w:jc w:val="center"/>
      </w:pPr>
    </w:p>
    <w:p w14:paraId="18D4E59F" w14:textId="77777777" w:rsidR="004E11CF" w:rsidRPr="004E11CF" w:rsidRDefault="004E11CF" w:rsidP="004E11CF">
      <w:pPr>
        <w:jc w:val="center"/>
      </w:pPr>
    </w:p>
    <w:p w14:paraId="3A79CD38" w14:textId="77777777" w:rsidR="004E11CF" w:rsidRPr="004E11CF" w:rsidRDefault="004E11CF" w:rsidP="004E11CF">
      <w:pPr>
        <w:jc w:val="center"/>
      </w:pPr>
      <w:r w:rsidRPr="004E11CF">
        <w:t>MARCO SOARES</w:t>
      </w:r>
    </w:p>
    <w:p w14:paraId="6DC2A99E" w14:textId="77777777" w:rsidR="004E11CF" w:rsidRPr="004E11CF" w:rsidRDefault="004E11CF" w:rsidP="004E11CF">
      <w:pPr>
        <w:jc w:val="center"/>
      </w:pPr>
      <w:r w:rsidRPr="004E11CF">
        <w:t>Secretário de Governo</w:t>
      </w:r>
    </w:p>
    <w:p w14:paraId="5FF20F27" w14:textId="77777777" w:rsidR="004E11CF" w:rsidRPr="004E11CF" w:rsidRDefault="004E11CF" w:rsidP="004E11CF">
      <w:pPr>
        <w:jc w:val="center"/>
      </w:pPr>
    </w:p>
    <w:p w14:paraId="643C35A4" w14:textId="77777777" w:rsidR="004E11CF" w:rsidRPr="004E11CF" w:rsidRDefault="004E11CF" w:rsidP="004E11CF">
      <w:pPr>
        <w:jc w:val="center"/>
      </w:pPr>
    </w:p>
    <w:p w14:paraId="74E2B2AF" w14:textId="446B16CA" w:rsidR="004E11CF" w:rsidRPr="004E11CF" w:rsidRDefault="00D80E10" w:rsidP="004E11CF">
      <w:pPr>
        <w:jc w:val="center"/>
      </w:pPr>
      <w:r>
        <w:t>CLOVIS DA SILVA HATIW LÚ JÚNIOR</w:t>
      </w:r>
    </w:p>
    <w:p w14:paraId="66F481E1" w14:textId="506D8068" w:rsidR="004E11CF" w:rsidRDefault="004E11CF" w:rsidP="004E11CF">
      <w:pPr>
        <w:jc w:val="center"/>
      </w:pPr>
      <w:r w:rsidRPr="004E11CF">
        <w:t>Secretári</w:t>
      </w:r>
      <w:r w:rsidR="00D80E10">
        <w:t>o de Finanças</w:t>
      </w:r>
    </w:p>
    <w:p w14:paraId="3D1711BB" w14:textId="77777777" w:rsidR="004E11CF" w:rsidRPr="004E11CF" w:rsidRDefault="004E11CF" w:rsidP="00D80E10">
      <w:pPr>
        <w:jc w:val="both"/>
      </w:pPr>
    </w:p>
    <w:p w14:paraId="390FF71E" w14:textId="77777777" w:rsidR="004E11CF" w:rsidRPr="004E11CF" w:rsidRDefault="004E11CF" w:rsidP="004E11CF">
      <w:pPr>
        <w:ind w:firstLine="4502"/>
        <w:jc w:val="both"/>
      </w:pPr>
    </w:p>
    <w:p w14:paraId="34881EFA" w14:textId="510B30E2" w:rsidR="004E11CF" w:rsidRDefault="004E11CF" w:rsidP="004E11CF">
      <w:pPr>
        <w:ind w:firstLine="4502"/>
        <w:jc w:val="both"/>
      </w:pPr>
      <w:r w:rsidRPr="004E11CF">
        <w:t xml:space="preserve">Registrada na Secretaria de Governo – Departamento de Administração e publicada no Quadro de Editais da Prefeitura Municipal em </w:t>
      </w:r>
      <w:r w:rsidR="000F0F4D">
        <w:t>1</w:t>
      </w:r>
      <w:r w:rsidR="006B69D3">
        <w:t>4</w:t>
      </w:r>
      <w:r w:rsidRPr="004E11CF">
        <w:t xml:space="preserve"> de </w:t>
      </w:r>
      <w:r w:rsidR="006B69D3">
        <w:t>outubro</w:t>
      </w:r>
      <w:r w:rsidRPr="004E11CF">
        <w:t xml:space="preserve"> de 2019. Acesso público pelo site </w:t>
      </w:r>
      <w:hyperlink r:id="rId8" w:history="1">
        <w:r w:rsidRPr="004E11CF">
          <w:rPr>
            <w:rStyle w:val="Hyperlink"/>
          </w:rPr>
          <w:t>www.mogidascruzes.sp.gov.br</w:t>
        </w:r>
      </w:hyperlink>
      <w:r w:rsidRPr="004E11CF">
        <w:t>.</w:t>
      </w:r>
    </w:p>
    <w:p w14:paraId="651937EE" w14:textId="77777777" w:rsidR="004E11CF" w:rsidRPr="004E11CF" w:rsidRDefault="004E11CF" w:rsidP="004E11CF">
      <w:pPr>
        <w:ind w:firstLine="4502"/>
        <w:jc w:val="both"/>
      </w:pPr>
    </w:p>
    <w:p w14:paraId="1383A0DF" w14:textId="77777777" w:rsidR="004E11CF" w:rsidRPr="004E11CF" w:rsidRDefault="004E11CF" w:rsidP="004E11CF">
      <w:pPr>
        <w:ind w:firstLine="4502"/>
        <w:jc w:val="both"/>
      </w:pPr>
    </w:p>
    <w:p w14:paraId="4C15F604" w14:textId="3BBF44B5" w:rsidR="0096707F" w:rsidRDefault="004E11CF" w:rsidP="004E11CF">
      <w:pPr>
        <w:rPr>
          <w:color w:val="FF0000"/>
        </w:rPr>
      </w:pPr>
      <w:r w:rsidRPr="004E11CF">
        <w:rPr>
          <w:color w:val="FF0000"/>
        </w:rPr>
        <w:t>Este texto não substitui o publicado e arquivado pela Câmara Municipal.</w:t>
      </w:r>
    </w:p>
    <w:p w14:paraId="21D37476" w14:textId="77777777" w:rsidR="006B69D3" w:rsidRDefault="006B69D3" w:rsidP="004E11CF">
      <w:pPr>
        <w:rPr>
          <w:color w:val="FF0000"/>
        </w:rPr>
      </w:pPr>
    </w:p>
    <w:p w14:paraId="133B3BCD" w14:textId="0E8601EF" w:rsidR="006B69D3" w:rsidRPr="006B69D3" w:rsidRDefault="006B69D3" w:rsidP="00790926">
      <w:pPr>
        <w:jc w:val="center"/>
      </w:pPr>
      <w:r w:rsidRPr="006B69D3">
        <w:t>TABELA I</w:t>
      </w:r>
    </w:p>
    <w:p w14:paraId="2A82DC31" w14:textId="77777777" w:rsidR="006B69D3" w:rsidRPr="006B69D3" w:rsidRDefault="006B69D3" w:rsidP="00790926">
      <w:pPr>
        <w:jc w:val="center"/>
      </w:pPr>
    </w:p>
    <w:p w14:paraId="0EF51065" w14:textId="4604E964" w:rsidR="006B69D3" w:rsidRDefault="006B69D3" w:rsidP="00790926">
      <w:pPr>
        <w:jc w:val="center"/>
      </w:pPr>
      <w:r w:rsidRPr="006B69D3">
        <w:t>Parâmetros</w:t>
      </w: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1333"/>
        <w:gridCol w:w="1473"/>
      </w:tblGrid>
      <w:tr w:rsidR="00790926" w14:paraId="75A5E265" w14:textId="77777777" w:rsidTr="0079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124E8645" w14:textId="0A14109F" w:rsidR="00790926" w:rsidRDefault="00790926" w:rsidP="00790926">
            <w:pPr>
              <w:jc w:val="center"/>
            </w:pPr>
            <w:r>
              <w:t>De 0 a 3</w:t>
            </w:r>
          </w:p>
        </w:tc>
        <w:tc>
          <w:tcPr>
            <w:tcW w:w="0" w:type="auto"/>
          </w:tcPr>
          <w:p w14:paraId="6981CD85" w14:textId="1352B2A5" w:rsidR="00790926" w:rsidRDefault="00790926" w:rsidP="00790926">
            <w:pPr>
              <w:jc w:val="center"/>
            </w:pPr>
            <w:r>
              <w:t>De 40 a 70</w:t>
            </w:r>
          </w:p>
        </w:tc>
        <w:tc>
          <w:tcPr>
            <w:tcW w:w="0" w:type="auto"/>
          </w:tcPr>
          <w:p w14:paraId="33B659F5" w14:textId="4E5E18C0" w:rsidR="00790926" w:rsidRDefault="00790926" w:rsidP="00790926">
            <w:pPr>
              <w:jc w:val="center"/>
            </w:pPr>
            <w:r>
              <w:t>De 80 a 100</w:t>
            </w:r>
          </w:p>
        </w:tc>
      </w:tr>
    </w:tbl>
    <w:p w14:paraId="14F1156A" w14:textId="77777777" w:rsidR="00790926" w:rsidRPr="006B69D3" w:rsidRDefault="00790926" w:rsidP="00790926">
      <w:pPr>
        <w:jc w:val="center"/>
      </w:pPr>
    </w:p>
    <w:p w14:paraId="018BC65B" w14:textId="6DEA8AE3" w:rsidR="0096707F" w:rsidRDefault="00790926" w:rsidP="0096707F">
      <w:pPr>
        <w:ind w:firstLine="4502"/>
        <w:jc w:val="both"/>
      </w:pPr>
      <w:r>
        <w:t>Indicativos</w:t>
      </w:r>
    </w:p>
    <w:p w14:paraId="0BC3E07E" w14:textId="77777777" w:rsidR="00790926" w:rsidRDefault="00790926" w:rsidP="0096707F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1719"/>
        <w:gridCol w:w="312"/>
      </w:tblGrid>
      <w:tr w:rsidR="00790926" w14:paraId="6337CCD2" w14:textId="77777777" w:rsidTr="0079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228B1D48" w14:textId="75F59F7D" w:rsidR="00790926" w:rsidRDefault="00790926" w:rsidP="000A3279">
            <w:pPr>
              <w:jc w:val="center"/>
            </w:pPr>
            <w:r>
              <w:t>I</w:t>
            </w:r>
          </w:p>
        </w:tc>
        <w:tc>
          <w:tcPr>
            <w:tcW w:w="0" w:type="auto"/>
          </w:tcPr>
          <w:p w14:paraId="4DEF2B1F" w14:textId="60DA6E00" w:rsidR="00790926" w:rsidRDefault="00790926" w:rsidP="00790926">
            <w:r>
              <w:t xml:space="preserve">Apresentação </w:t>
            </w:r>
          </w:p>
        </w:tc>
        <w:tc>
          <w:tcPr>
            <w:tcW w:w="0" w:type="auto"/>
          </w:tcPr>
          <w:p w14:paraId="6B56278A" w14:textId="2768AE5B" w:rsidR="00790926" w:rsidRDefault="00790926" w:rsidP="00790926"/>
        </w:tc>
      </w:tr>
      <w:tr w:rsidR="00790926" w14:paraId="4A29EE47" w14:textId="77777777" w:rsidTr="00790926">
        <w:trPr>
          <w:jc w:val="center"/>
        </w:trPr>
        <w:tc>
          <w:tcPr>
            <w:tcW w:w="0" w:type="auto"/>
          </w:tcPr>
          <w:p w14:paraId="0297D664" w14:textId="3F2EAFDA" w:rsidR="00790926" w:rsidRDefault="00790926" w:rsidP="000A3279">
            <w:pPr>
              <w:jc w:val="center"/>
            </w:pPr>
            <w:r>
              <w:lastRenderedPageBreak/>
              <w:t>II</w:t>
            </w:r>
          </w:p>
        </w:tc>
        <w:tc>
          <w:tcPr>
            <w:tcW w:w="0" w:type="auto"/>
          </w:tcPr>
          <w:p w14:paraId="16087227" w14:textId="5A88A37C" w:rsidR="00790926" w:rsidRDefault="00790926" w:rsidP="00790926">
            <w:r>
              <w:t xml:space="preserve">Capacitação </w:t>
            </w:r>
          </w:p>
        </w:tc>
        <w:tc>
          <w:tcPr>
            <w:tcW w:w="0" w:type="auto"/>
          </w:tcPr>
          <w:p w14:paraId="5D100202" w14:textId="77777777" w:rsidR="00790926" w:rsidRDefault="00790926" w:rsidP="000A3279">
            <w:pPr>
              <w:jc w:val="center"/>
            </w:pPr>
          </w:p>
        </w:tc>
      </w:tr>
      <w:tr w:rsidR="00790926" w14:paraId="411FA0CC" w14:textId="77777777" w:rsidTr="00790926">
        <w:trPr>
          <w:jc w:val="center"/>
        </w:trPr>
        <w:tc>
          <w:tcPr>
            <w:tcW w:w="0" w:type="auto"/>
          </w:tcPr>
          <w:p w14:paraId="707A2634" w14:textId="31A48569" w:rsidR="00790926" w:rsidRDefault="00790926" w:rsidP="000A3279">
            <w:pPr>
              <w:jc w:val="center"/>
            </w:pPr>
            <w:r>
              <w:t>III</w:t>
            </w:r>
          </w:p>
        </w:tc>
        <w:tc>
          <w:tcPr>
            <w:tcW w:w="0" w:type="auto"/>
          </w:tcPr>
          <w:p w14:paraId="191885C4" w14:textId="014E5802" w:rsidR="00790926" w:rsidRDefault="00790926" w:rsidP="00790926">
            <w:r>
              <w:t>Cordialidade</w:t>
            </w:r>
          </w:p>
        </w:tc>
        <w:tc>
          <w:tcPr>
            <w:tcW w:w="0" w:type="auto"/>
          </w:tcPr>
          <w:p w14:paraId="5CD060D5" w14:textId="77777777" w:rsidR="00790926" w:rsidRDefault="00790926" w:rsidP="000A3279">
            <w:pPr>
              <w:jc w:val="center"/>
            </w:pPr>
          </w:p>
        </w:tc>
      </w:tr>
      <w:tr w:rsidR="00790926" w14:paraId="684F68CE" w14:textId="77777777" w:rsidTr="00790926">
        <w:trPr>
          <w:jc w:val="center"/>
        </w:trPr>
        <w:tc>
          <w:tcPr>
            <w:tcW w:w="0" w:type="auto"/>
          </w:tcPr>
          <w:p w14:paraId="73240029" w14:textId="5D04CF3F" w:rsidR="00790926" w:rsidRDefault="00790926" w:rsidP="000A3279">
            <w:pPr>
              <w:jc w:val="center"/>
            </w:pPr>
            <w:r>
              <w:t>IV</w:t>
            </w:r>
          </w:p>
        </w:tc>
        <w:tc>
          <w:tcPr>
            <w:tcW w:w="0" w:type="auto"/>
          </w:tcPr>
          <w:p w14:paraId="47271B35" w14:textId="0B8354B5" w:rsidR="00790926" w:rsidRDefault="00790926" w:rsidP="00790926">
            <w:r>
              <w:t>Formalização</w:t>
            </w:r>
          </w:p>
        </w:tc>
        <w:tc>
          <w:tcPr>
            <w:tcW w:w="0" w:type="auto"/>
          </w:tcPr>
          <w:p w14:paraId="424B92E6" w14:textId="77777777" w:rsidR="00790926" w:rsidRDefault="00790926" w:rsidP="000A3279">
            <w:pPr>
              <w:jc w:val="center"/>
            </w:pPr>
          </w:p>
        </w:tc>
      </w:tr>
      <w:tr w:rsidR="00790926" w14:paraId="39E6735D" w14:textId="77777777" w:rsidTr="00790926">
        <w:trPr>
          <w:jc w:val="center"/>
        </w:trPr>
        <w:tc>
          <w:tcPr>
            <w:tcW w:w="0" w:type="auto"/>
          </w:tcPr>
          <w:p w14:paraId="2F652579" w14:textId="1C8F7CE7" w:rsidR="00790926" w:rsidRDefault="00790926" w:rsidP="000A3279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14:paraId="565B5963" w14:textId="326152DF" w:rsidR="00790926" w:rsidRDefault="00790926" w:rsidP="00790926">
            <w:r>
              <w:t>Inovação</w:t>
            </w:r>
          </w:p>
        </w:tc>
        <w:tc>
          <w:tcPr>
            <w:tcW w:w="0" w:type="auto"/>
          </w:tcPr>
          <w:p w14:paraId="09812148" w14:textId="77777777" w:rsidR="00790926" w:rsidRDefault="00790926" w:rsidP="000A3279">
            <w:pPr>
              <w:jc w:val="center"/>
            </w:pPr>
          </w:p>
        </w:tc>
      </w:tr>
      <w:tr w:rsidR="00790926" w14:paraId="235A472A" w14:textId="77777777" w:rsidTr="00790926">
        <w:trPr>
          <w:jc w:val="center"/>
        </w:trPr>
        <w:tc>
          <w:tcPr>
            <w:tcW w:w="0" w:type="auto"/>
          </w:tcPr>
          <w:p w14:paraId="2CE74309" w14:textId="6510091D" w:rsidR="00790926" w:rsidRDefault="00790926" w:rsidP="000A3279">
            <w:pPr>
              <w:jc w:val="center"/>
            </w:pPr>
            <w:r>
              <w:t>VI</w:t>
            </w:r>
          </w:p>
        </w:tc>
        <w:tc>
          <w:tcPr>
            <w:tcW w:w="0" w:type="auto"/>
          </w:tcPr>
          <w:p w14:paraId="3F037AD3" w14:textId="4CA81B46" w:rsidR="00790926" w:rsidRDefault="00790926" w:rsidP="00790926">
            <w:r>
              <w:t>Limpeza Geral</w:t>
            </w:r>
          </w:p>
        </w:tc>
        <w:tc>
          <w:tcPr>
            <w:tcW w:w="0" w:type="auto"/>
          </w:tcPr>
          <w:p w14:paraId="038BC03B" w14:textId="77777777" w:rsidR="00790926" w:rsidRDefault="00790926" w:rsidP="000A3279">
            <w:pPr>
              <w:jc w:val="center"/>
            </w:pPr>
          </w:p>
        </w:tc>
      </w:tr>
      <w:tr w:rsidR="00790926" w14:paraId="0CE85AF3" w14:textId="77777777" w:rsidTr="00790926">
        <w:trPr>
          <w:jc w:val="center"/>
        </w:trPr>
        <w:tc>
          <w:tcPr>
            <w:tcW w:w="0" w:type="auto"/>
          </w:tcPr>
          <w:p w14:paraId="39605319" w14:textId="408F123B" w:rsidR="00790926" w:rsidRDefault="00790926" w:rsidP="000A3279">
            <w:pPr>
              <w:jc w:val="center"/>
            </w:pPr>
            <w:r>
              <w:t>VII</w:t>
            </w:r>
          </w:p>
        </w:tc>
        <w:tc>
          <w:tcPr>
            <w:tcW w:w="0" w:type="auto"/>
          </w:tcPr>
          <w:p w14:paraId="3F60B67B" w14:textId="48A5F9C5" w:rsidR="00790926" w:rsidRDefault="00790926" w:rsidP="00790926">
            <w:r>
              <w:t>Organização</w:t>
            </w:r>
          </w:p>
        </w:tc>
        <w:tc>
          <w:tcPr>
            <w:tcW w:w="0" w:type="auto"/>
          </w:tcPr>
          <w:p w14:paraId="7C4562B3" w14:textId="77777777" w:rsidR="00790926" w:rsidRDefault="00790926" w:rsidP="000A3279">
            <w:pPr>
              <w:jc w:val="center"/>
            </w:pPr>
          </w:p>
        </w:tc>
      </w:tr>
      <w:tr w:rsidR="00790926" w14:paraId="0D80FF62" w14:textId="77777777" w:rsidTr="00790926">
        <w:trPr>
          <w:jc w:val="center"/>
        </w:trPr>
        <w:tc>
          <w:tcPr>
            <w:tcW w:w="0" w:type="auto"/>
          </w:tcPr>
          <w:p w14:paraId="6ABEEA8C" w14:textId="64E15F44" w:rsidR="00790926" w:rsidRDefault="00790926" w:rsidP="000A3279">
            <w:pPr>
              <w:jc w:val="center"/>
            </w:pPr>
            <w:r>
              <w:t>VIII</w:t>
            </w:r>
          </w:p>
        </w:tc>
        <w:tc>
          <w:tcPr>
            <w:tcW w:w="0" w:type="auto"/>
          </w:tcPr>
          <w:p w14:paraId="3938E7DC" w14:textId="00DA2D57" w:rsidR="00790926" w:rsidRDefault="00790926" w:rsidP="00790926">
            <w:r>
              <w:t>Pontualidade</w:t>
            </w:r>
          </w:p>
        </w:tc>
        <w:tc>
          <w:tcPr>
            <w:tcW w:w="0" w:type="auto"/>
          </w:tcPr>
          <w:p w14:paraId="5723A515" w14:textId="77777777" w:rsidR="00790926" w:rsidRDefault="00790926" w:rsidP="000A3279">
            <w:pPr>
              <w:jc w:val="center"/>
            </w:pPr>
          </w:p>
        </w:tc>
      </w:tr>
      <w:tr w:rsidR="00790926" w14:paraId="1E142C30" w14:textId="77777777" w:rsidTr="00790926">
        <w:trPr>
          <w:jc w:val="center"/>
        </w:trPr>
        <w:tc>
          <w:tcPr>
            <w:tcW w:w="0" w:type="auto"/>
          </w:tcPr>
          <w:p w14:paraId="37DB2CF4" w14:textId="587FEEBE" w:rsidR="00790926" w:rsidRDefault="00790926" w:rsidP="000A3279">
            <w:pPr>
              <w:jc w:val="center"/>
            </w:pPr>
            <w:r>
              <w:t>IX</w:t>
            </w:r>
          </w:p>
        </w:tc>
        <w:tc>
          <w:tcPr>
            <w:tcW w:w="0" w:type="auto"/>
          </w:tcPr>
          <w:p w14:paraId="6E585385" w14:textId="68674338" w:rsidR="00790926" w:rsidRDefault="00790926" w:rsidP="00790926">
            <w:r>
              <w:t xml:space="preserve">Vitrinismo </w:t>
            </w:r>
          </w:p>
        </w:tc>
        <w:tc>
          <w:tcPr>
            <w:tcW w:w="0" w:type="auto"/>
          </w:tcPr>
          <w:p w14:paraId="4D890F13" w14:textId="77777777" w:rsidR="00790926" w:rsidRDefault="00790926" w:rsidP="000A3279">
            <w:pPr>
              <w:jc w:val="center"/>
            </w:pPr>
          </w:p>
        </w:tc>
      </w:tr>
    </w:tbl>
    <w:p w14:paraId="4FE26BB2" w14:textId="77777777" w:rsidR="00790926" w:rsidRDefault="00790926" w:rsidP="00FA311F">
      <w:pPr>
        <w:jc w:val="both"/>
      </w:pPr>
    </w:p>
    <w:p w14:paraId="603EF1FE" w14:textId="2A19C8BC" w:rsidR="00790926" w:rsidRDefault="00790926" w:rsidP="00790926">
      <w:pPr>
        <w:jc w:val="center"/>
      </w:pPr>
      <w:r w:rsidRPr="00790926">
        <w:t>REGULAMENTAÇÃO DE DESCONTO</w:t>
      </w:r>
      <w:r>
        <w:t xml:space="preserve"> </w:t>
      </w:r>
      <w:r w:rsidRPr="00790926">
        <w:t>DOS INDICATIVOS</w:t>
      </w:r>
    </w:p>
    <w:p w14:paraId="5EB7C6E7" w14:textId="77777777" w:rsidR="00790926" w:rsidRPr="00790926" w:rsidRDefault="00790926" w:rsidP="00790926">
      <w:pPr>
        <w:jc w:val="center"/>
      </w:pPr>
    </w:p>
    <w:p w14:paraId="69D680C7" w14:textId="77777777" w:rsidR="00790926" w:rsidRDefault="00790926" w:rsidP="00790926">
      <w:pPr>
        <w:jc w:val="both"/>
      </w:pPr>
      <w:r w:rsidRPr="00790926">
        <w:t>Descrição dos Indicativos:</w:t>
      </w:r>
    </w:p>
    <w:p w14:paraId="6824162D" w14:textId="77777777" w:rsidR="00790926" w:rsidRPr="00790926" w:rsidRDefault="00790926" w:rsidP="00790926">
      <w:pPr>
        <w:jc w:val="both"/>
      </w:pPr>
    </w:p>
    <w:p w14:paraId="5384BEF9" w14:textId="47261D04" w:rsidR="00790926" w:rsidRDefault="00790926" w:rsidP="00790926">
      <w:pPr>
        <w:jc w:val="both"/>
      </w:pPr>
      <w:r w:rsidRPr="00790926">
        <w:rPr>
          <w:b/>
          <w:bCs/>
        </w:rPr>
        <w:t xml:space="preserve">Apresentação </w:t>
      </w:r>
      <w:r w:rsidRPr="00790926">
        <w:t>- Será avaliada a utilização diária do avental, touca, luvas e botas (quando</w:t>
      </w:r>
      <w:r>
        <w:t xml:space="preserve"> </w:t>
      </w:r>
      <w:r w:rsidRPr="00790926">
        <w:t>necessário), asseio de todos os integrantes das barracas. Não colocar mercadorias fora do limite</w:t>
      </w:r>
      <w:r>
        <w:t xml:space="preserve"> </w:t>
      </w:r>
      <w:r w:rsidRPr="00790926">
        <w:t>da sua banca ou da barraca. Não estender ou deslocar as bancas ou barracas além do espaço</w:t>
      </w:r>
      <w:r>
        <w:t xml:space="preserve"> </w:t>
      </w:r>
      <w:r w:rsidRPr="00790926">
        <w:t>permitido.</w:t>
      </w:r>
    </w:p>
    <w:p w14:paraId="2F12E18E" w14:textId="77777777" w:rsidR="00790926" w:rsidRPr="00790926" w:rsidRDefault="00790926" w:rsidP="00790926">
      <w:pPr>
        <w:jc w:val="both"/>
      </w:pPr>
    </w:p>
    <w:p w14:paraId="269F3DC9" w14:textId="19D04192" w:rsidR="00790926" w:rsidRDefault="00790926" w:rsidP="00790926">
      <w:pPr>
        <w:jc w:val="both"/>
      </w:pPr>
      <w:r w:rsidRPr="00790926">
        <w:rPr>
          <w:b/>
          <w:bCs/>
        </w:rPr>
        <w:t xml:space="preserve">Utilizando os Parâmetros: </w:t>
      </w:r>
      <w:r w:rsidRPr="00790926">
        <w:t xml:space="preserve">Com variação de </w:t>
      </w:r>
      <w:r>
        <w:t>0</w:t>
      </w:r>
      <w:r w:rsidRPr="00790926">
        <w:t xml:space="preserve"> a </w:t>
      </w:r>
      <w:r>
        <w:t>10</w:t>
      </w:r>
      <w:r w:rsidRPr="00790926">
        <w:t xml:space="preserve"> pontos para cada Indicativo.</w:t>
      </w:r>
    </w:p>
    <w:p w14:paraId="0F2C5466" w14:textId="77777777" w:rsidR="00790926" w:rsidRPr="00790926" w:rsidRDefault="00790926" w:rsidP="00790926">
      <w:pPr>
        <w:jc w:val="both"/>
      </w:pPr>
    </w:p>
    <w:p w14:paraId="2550F196" w14:textId="6FDF7638" w:rsidR="00790926" w:rsidRDefault="00790926" w:rsidP="00790926">
      <w:pPr>
        <w:jc w:val="both"/>
      </w:pPr>
      <w:r w:rsidRPr="00790926">
        <w:rPr>
          <w:b/>
          <w:bCs/>
        </w:rPr>
        <w:t xml:space="preserve">Capacitação </w:t>
      </w:r>
      <w:r w:rsidRPr="00790926">
        <w:t>- Será avaliada a participação e a conclusão no curso de capacitação, direcionado</w:t>
      </w:r>
      <w:r>
        <w:t xml:space="preserve"> </w:t>
      </w:r>
      <w:r w:rsidRPr="00790926">
        <w:t>ao melhor desempenho na sua área profissional, sendo indicado pela Administração ou por</w:t>
      </w:r>
      <w:r>
        <w:t xml:space="preserve"> </w:t>
      </w:r>
      <w:r w:rsidRPr="00790926">
        <w:t>interesse próprio, válido apenas com certificado.</w:t>
      </w:r>
    </w:p>
    <w:p w14:paraId="4AED6028" w14:textId="77777777" w:rsidR="00790926" w:rsidRPr="00790926" w:rsidRDefault="00790926" w:rsidP="00790926">
      <w:pPr>
        <w:jc w:val="both"/>
      </w:pPr>
    </w:p>
    <w:p w14:paraId="2D50BF2A" w14:textId="60354A64" w:rsidR="00790926" w:rsidRPr="00790926" w:rsidRDefault="00790926" w:rsidP="00790926">
      <w:pPr>
        <w:jc w:val="both"/>
      </w:pPr>
      <w:r w:rsidRPr="00790926">
        <w:rPr>
          <w:b/>
          <w:bCs/>
        </w:rPr>
        <w:t xml:space="preserve">Utilizando os Parâmetros: </w:t>
      </w:r>
      <w:r w:rsidRPr="00790926">
        <w:t xml:space="preserve">Com variação de </w:t>
      </w:r>
      <w:r>
        <w:t>0</w:t>
      </w:r>
      <w:r w:rsidRPr="00790926">
        <w:t xml:space="preserve"> a 10 pontos para cada Indicativo.</w:t>
      </w:r>
    </w:p>
    <w:p w14:paraId="75573462" w14:textId="77777777" w:rsidR="00790926" w:rsidRDefault="00790926" w:rsidP="00790926">
      <w:pPr>
        <w:jc w:val="both"/>
        <w:rPr>
          <w:b/>
          <w:bCs/>
        </w:rPr>
      </w:pPr>
    </w:p>
    <w:p w14:paraId="3DEC2DCD" w14:textId="4A437269" w:rsidR="00790926" w:rsidRDefault="00790926" w:rsidP="00790926">
      <w:pPr>
        <w:jc w:val="both"/>
      </w:pPr>
      <w:r w:rsidRPr="00790926">
        <w:rPr>
          <w:b/>
          <w:bCs/>
        </w:rPr>
        <w:t xml:space="preserve">Cordialidade </w:t>
      </w:r>
      <w:r w:rsidRPr="00790926">
        <w:t>- Serão avaliados os bons tratos e o respeito com clientes e colegas feirantes.</w:t>
      </w:r>
      <w:r>
        <w:t xml:space="preserve"> </w:t>
      </w:r>
      <w:r w:rsidRPr="00790926">
        <w:t>Manter a compostura, não constranger colegas feirantes perante os clientes, utilizar linguagem</w:t>
      </w:r>
      <w:r>
        <w:t xml:space="preserve"> </w:t>
      </w:r>
      <w:r w:rsidRPr="00790926">
        <w:t>conveniente e gentil e não fazer algazarra dentro ou fora da barraca.</w:t>
      </w:r>
    </w:p>
    <w:p w14:paraId="5DCDD5D1" w14:textId="77777777" w:rsidR="00790926" w:rsidRPr="00790926" w:rsidRDefault="00790926" w:rsidP="00790926">
      <w:pPr>
        <w:jc w:val="both"/>
      </w:pPr>
    </w:p>
    <w:p w14:paraId="28A5D7D5" w14:textId="63B7866A" w:rsidR="00790926" w:rsidRDefault="00790926" w:rsidP="00790926">
      <w:pPr>
        <w:jc w:val="both"/>
      </w:pPr>
      <w:r w:rsidRPr="00790926">
        <w:rPr>
          <w:b/>
          <w:bCs/>
        </w:rPr>
        <w:t xml:space="preserve">Utilizando os Parâmetros: </w:t>
      </w:r>
      <w:r w:rsidRPr="00790926">
        <w:t xml:space="preserve">Com variação de </w:t>
      </w:r>
      <w:r>
        <w:t xml:space="preserve">0 </w:t>
      </w:r>
      <w:r w:rsidRPr="00790926">
        <w:t>a 10 pontos para cada Indicativo.</w:t>
      </w:r>
    </w:p>
    <w:p w14:paraId="7C759E9F" w14:textId="77777777" w:rsidR="00790926" w:rsidRPr="00790926" w:rsidRDefault="00790926" w:rsidP="00790926">
      <w:pPr>
        <w:jc w:val="both"/>
      </w:pPr>
    </w:p>
    <w:p w14:paraId="1AAFDF85" w14:textId="77FF2F0E" w:rsidR="00790926" w:rsidRPr="00790926" w:rsidRDefault="00790926" w:rsidP="00790926">
      <w:pPr>
        <w:jc w:val="both"/>
      </w:pPr>
      <w:r w:rsidRPr="00790926">
        <w:rPr>
          <w:b/>
          <w:bCs/>
        </w:rPr>
        <w:t xml:space="preserve">Formalização </w:t>
      </w:r>
      <w:r w:rsidRPr="00790926">
        <w:t>- Será avaliado o feirante que obtiver o Cadastro Nacional de Pessoa Jurídica -</w:t>
      </w:r>
      <w:r>
        <w:t xml:space="preserve"> </w:t>
      </w:r>
      <w:r w:rsidRPr="00790926">
        <w:t>CNPJ, conferindo a formalização da condição de empreendedor, o que possibilitará a emissão de</w:t>
      </w:r>
      <w:r>
        <w:t xml:space="preserve"> </w:t>
      </w:r>
      <w:r w:rsidRPr="00790926">
        <w:t>notas fiscais, além da cobertura previdenciária.</w:t>
      </w:r>
    </w:p>
    <w:p w14:paraId="586AA675" w14:textId="77777777" w:rsidR="00790926" w:rsidRDefault="00790926" w:rsidP="00790926">
      <w:pPr>
        <w:jc w:val="both"/>
        <w:rPr>
          <w:b/>
          <w:bCs/>
        </w:rPr>
      </w:pPr>
    </w:p>
    <w:p w14:paraId="0F891BFE" w14:textId="10851F94" w:rsidR="00790926" w:rsidRDefault="00790926" w:rsidP="00790926">
      <w:pPr>
        <w:jc w:val="both"/>
      </w:pPr>
      <w:r w:rsidRPr="00790926">
        <w:rPr>
          <w:b/>
          <w:bCs/>
        </w:rPr>
        <w:t xml:space="preserve">Utilizando os Parâmetros: </w:t>
      </w:r>
      <w:r w:rsidRPr="00790926">
        <w:t xml:space="preserve">Com variação de </w:t>
      </w:r>
      <w:r>
        <w:t>0</w:t>
      </w:r>
      <w:r w:rsidRPr="00790926">
        <w:t xml:space="preserve"> a 10 pontos para cada Indicativo.</w:t>
      </w:r>
    </w:p>
    <w:p w14:paraId="08928D8A" w14:textId="77777777" w:rsidR="00790926" w:rsidRDefault="00790926" w:rsidP="00790926">
      <w:pPr>
        <w:jc w:val="both"/>
      </w:pPr>
    </w:p>
    <w:p w14:paraId="0BF95728" w14:textId="2A9E785F" w:rsidR="00790926" w:rsidRDefault="00790926" w:rsidP="00790926">
      <w:pPr>
        <w:jc w:val="both"/>
      </w:pPr>
      <w:r w:rsidRPr="00790926">
        <w:rPr>
          <w:b/>
          <w:bCs/>
        </w:rPr>
        <w:t xml:space="preserve">Inovação </w:t>
      </w:r>
      <w:r>
        <w:t>– Será avaliado o feirante que apresentar ideias inovadoras, que personalize suas atividades, ou todo o grupo, atitudes empreendedoras.</w:t>
      </w:r>
    </w:p>
    <w:p w14:paraId="72683056" w14:textId="77777777" w:rsidR="00790926" w:rsidRDefault="00790926" w:rsidP="00790926">
      <w:pPr>
        <w:jc w:val="both"/>
      </w:pPr>
    </w:p>
    <w:p w14:paraId="57A66E7E" w14:textId="604F9520" w:rsidR="00790926" w:rsidRDefault="00790926" w:rsidP="00790926">
      <w:pPr>
        <w:jc w:val="both"/>
      </w:pPr>
      <w:r w:rsidRPr="00790926">
        <w:rPr>
          <w:b/>
          <w:bCs/>
        </w:rPr>
        <w:t>Utilizando os Parâmetros:</w:t>
      </w:r>
      <w:r>
        <w:t xml:space="preserve"> Com a variação de 0 a 10 pontos para cada Indicativo.</w:t>
      </w:r>
    </w:p>
    <w:p w14:paraId="1BAD5BF2" w14:textId="77777777" w:rsidR="00790926" w:rsidRDefault="00790926" w:rsidP="00790926">
      <w:pPr>
        <w:jc w:val="both"/>
      </w:pPr>
    </w:p>
    <w:p w14:paraId="63EB3294" w14:textId="468FBB81" w:rsidR="00790926" w:rsidRPr="00790926" w:rsidRDefault="00790926" w:rsidP="00790926">
      <w:pPr>
        <w:jc w:val="both"/>
      </w:pPr>
      <w:r w:rsidRPr="00790926">
        <w:rPr>
          <w:b/>
          <w:bCs/>
        </w:rPr>
        <w:t xml:space="preserve">Limpeza Geral </w:t>
      </w:r>
      <w:r w:rsidRPr="00790926">
        <w:t>- Será avaliada as condições da barraca. O feirante deverá manter a lona e a saia</w:t>
      </w:r>
      <w:r>
        <w:t xml:space="preserve"> </w:t>
      </w:r>
      <w:r w:rsidRPr="00790926">
        <w:t>da barraca limpas, assim como a higienização dos utensílios utilizados. Manter o local de</w:t>
      </w:r>
      <w:r>
        <w:t xml:space="preserve"> </w:t>
      </w:r>
      <w:r w:rsidRPr="00790926">
        <w:t xml:space="preserve">trabalho livre de refugos e </w:t>
      </w:r>
      <w:r w:rsidRPr="00790926">
        <w:lastRenderedPageBreak/>
        <w:t>detritos, devendo ser devidamente acondicionados em recipientes</w:t>
      </w:r>
      <w:r>
        <w:t xml:space="preserve"> </w:t>
      </w:r>
      <w:r w:rsidRPr="00790926">
        <w:t>adequados. Jogar o lixo produzido nas caçambas no fim das atividades.</w:t>
      </w:r>
    </w:p>
    <w:p w14:paraId="46BA86DF" w14:textId="77777777" w:rsidR="00790926" w:rsidRDefault="00790926" w:rsidP="00790926">
      <w:pPr>
        <w:jc w:val="both"/>
        <w:rPr>
          <w:b/>
          <w:bCs/>
        </w:rPr>
      </w:pPr>
    </w:p>
    <w:p w14:paraId="510056C5" w14:textId="03BF90BF" w:rsidR="00790926" w:rsidRDefault="00790926" w:rsidP="00790926">
      <w:pPr>
        <w:jc w:val="both"/>
      </w:pPr>
      <w:r w:rsidRPr="00790926">
        <w:rPr>
          <w:b/>
          <w:bCs/>
        </w:rPr>
        <w:t xml:space="preserve">Utilizando os Parâmetros: </w:t>
      </w:r>
      <w:r w:rsidRPr="00790926">
        <w:t xml:space="preserve">Com variação de </w:t>
      </w:r>
      <w:r>
        <w:t>0</w:t>
      </w:r>
      <w:r w:rsidRPr="00790926">
        <w:t xml:space="preserve"> a 1</w:t>
      </w:r>
      <w:r>
        <w:t xml:space="preserve">0 </w:t>
      </w:r>
      <w:r w:rsidRPr="00790926">
        <w:t>pontos para cada Indicativo.</w:t>
      </w:r>
    </w:p>
    <w:p w14:paraId="6CA14C99" w14:textId="77777777" w:rsidR="00790926" w:rsidRPr="00790926" w:rsidRDefault="00790926" w:rsidP="00790926">
      <w:pPr>
        <w:jc w:val="both"/>
      </w:pPr>
    </w:p>
    <w:p w14:paraId="1C8BB034" w14:textId="5010725E" w:rsidR="00790926" w:rsidRDefault="00790926" w:rsidP="00790926">
      <w:pPr>
        <w:jc w:val="both"/>
      </w:pPr>
      <w:r w:rsidRPr="00790926">
        <w:rPr>
          <w:b/>
          <w:bCs/>
        </w:rPr>
        <w:t xml:space="preserve">Organização </w:t>
      </w:r>
      <w:r w:rsidRPr="00790926">
        <w:t>- Será avaliado o feirante que conferir manutenção constante das bancas, lonas e</w:t>
      </w:r>
      <w:r>
        <w:t xml:space="preserve"> </w:t>
      </w:r>
      <w:r w:rsidRPr="00790926">
        <w:t>saias, mantendo-as em ótimas condições e com visual bonito, promovendo a substituição sempre</w:t>
      </w:r>
      <w:r>
        <w:t xml:space="preserve"> </w:t>
      </w:r>
      <w:r w:rsidRPr="00790926">
        <w:t>que necessário.</w:t>
      </w:r>
    </w:p>
    <w:p w14:paraId="02C8A8CB" w14:textId="77777777" w:rsidR="00790926" w:rsidRPr="00790926" w:rsidRDefault="00790926" w:rsidP="00790926">
      <w:pPr>
        <w:jc w:val="both"/>
      </w:pPr>
    </w:p>
    <w:p w14:paraId="35F37243" w14:textId="6D688046" w:rsidR="00790926" w:rsidRDefault="00790926" w:rsidP="00790926">
      <w:pPr>
        <w:jc w:val="both"/>
      </w:pPr>
      <w:r w:rsidRPr="00790926">
        <w:rPr>
          <w:b/>
          <w:bCs/>
        </w:rPr>
        <w:t xml:space="preserve">Utilizando os Parâmetros: </w:t>
      </w:r>
      <w:r w:rsidRPr="00790926">
        <w:t xml:space="preserve">Com variação de </w:t>
      </w:r>
      <w:r>
        <w:t>0</w:t>
      </w:r>
      <w:r w:rsidRPr="00790926">
        <w:t xml:space="preserve"> a 1</w:t>
      </w:r>
      <w:r>
        <w:t xml:space="preserve">0 </w:t>
      </w:r>
      <w:r w:rsidRPr="00790926">
        <w:t>pontos para cada Indicativo.</w:t>
      </w:r>
    </w:p>
    <w:p w14:paraId="02B70E84" w14:textId="77777777" w:rsidR="00790926" w:rsidRPr="00790926" w:rsidRDefault="00790926" w:rsidP="00790926">
      <w:pPr>
        <w:jc w:val="both"/>
      </w:pPr>
    </w:p>
    <w:p w14:paraId="1D221DFB" w14:textId="3095AB5B" w:rsidR="00790926" w:rsidRDefault="00790926" w:rsidP="00790926">
      <w:pPr>
        <w:jc w:val="both"/>
      </w:pPr>
      <w:r w:rsidRPr="00790926">
        <w:rPr>
          <w:b/>
          <w:bCs/>
        </w:rPr>
        <w:t xml:space="preserve">Pontualidade </w:t>
      </w:r>
      <w:r w:rsidRPr="00790926">
        <w:t>- Será avaliada a regularidade do feirante, que deverá estar em dia com o</w:t>
      </w:r>
      <w:r>
        <w:t xml:space="preserve"> </w:t>
      </w:r>
      <w:r w:rsidRPr="00790926">
        <w:t>recolhimento da taxa de licença e com a renovação realizada no prazo determinado pela</w:t>
      </w:r>
      <w:r>
        <w:t xml:space="preserve"> </w:t>
      </w:r>
      <w:r w:rsidRPr="00790926">
        <w:t>Administração.</w:t>
      </w:r>
    </w:p>
    <w:p w14:paraId="17D6C7D2" w14:textId="77777777" w:rsidR="00790926" w:rsidRPr="00790926" w:rsidRDefault="00790926" w:rsidP="00790926">
      <w:pPr>
        <w:jc w:val="both"/>
      </w:pPr>
    </w:p>
    <w:p w14:paraId="5E538B0F" w14:textId="4DDB979B" w:rsidR="00790926" w:rsidRDefault="00790926" w:rsidP="00790926">
      <w:pPr>
        <w:jc w:val="both"/>
      </w:pPr>
      <w:r w:rsidRPr="00790926">
        <w:rPr>
          <w:b/>
          <w:bCs/>
        </w:rPr>
        <w:t xml:space="preserve">Utilizando os Parâmetros: </w:t>
      </w:r>
      <w:r w:rsidRPr="00790926">
        <w:t xml:space="preserve">Com variação de </w:t>
      </w:r>
      <w:r>
        <w:t>0</w:t>
      </w:r>
      <w:r w:rsidRPr="00790926">
        <w:t xml:space="preserve"> a 1</w:t>
      </w:r>
      <w:r>
        <w:t>0</w:t>
      </w:r>
      <w:r w:rsidRPr="00790926">
        <w:t xml:space="preserve"> pontos para cada Indicativo.</w:t>
      </w:r>
    </w:p>
    <w:p w14:paraId="39470AC8" w14:textId="77777777" w:rsidR="00790926" w:rsidRDefault="00790926" w:rsidP="00790926">
      <w:pPr>
        <w:jc w:val="both"/>
      </w:pPr>
    </w:p>
    <w:p w14:paraId="352E4761" w14:textId="47408020" w:rsidR="00790926" w:rsidRDefault="00790926" w:rsidP="00790926">
      <w:pPr>
        <w:jc w:val="both"/>
      </w:pPr>
      <w:r w:rsidRPr="00FA311F">
        <w:rPr>
          <w:b/>
          <w:bCs/>
        </w:rPr>
        <w:t>Vitrinismo –</w:t>
      </w:r>
      <w:r>
        <w:t xml:space="preserve"> Será avaliada a maneira que o feirante expõe seus produtos, considerando a beleza e a qualidade dos mesmos, a organização e a criatividade, de forma a cativar os clientes.</w:t>
      </w:r>
    </w:p>
    <w:p w14:paraId="6D1F8B9B" w14:textId="77777777" w:rsidR="00790926" w:rsidRDefault="00790926" w:rsidP="00790926">
      <w:pPr>
        <w:jc w:val="both"/>
      </w:pPr>
    </w:p>
    <w:p w14:paraId="01BF0592" w14:textId="1CCCD18E" w:rsidR="00790926" w:rsidRDefault="00790926" w:rsidP="00790926">
      <w:pPr>
        <w:jc w:val="both"/>
      </w:pPr>
      <w:r w:rsidRPr="00FA311F">
        <w:rPr>
          <w:b/>
          <w:bCs/>
        </w:rPr>
        <w:t xml:space="preserve">Utilizando os </w:t>
      </w:r>
      <w:r w:rsidR="00FA311F">
        <w:rPr>
          <w:b/>
          <w:bCs/>
        </w:rPr>
        <w:t>P</w:t>
      </w:r>
      <w:r w:rsidRPr="00FA311F">
        <w:rPr>
          <w:b/>
          <w:bCs/>
        </w:rPr>
        <w:t>arâmetros:</w:t>
      </w:r>
      <w:r w:rsidR="00FA311F">
        <w:t xml:space="preserve"> Com variação de 0 a 10 pontos para cada Indicativo</w:t>
      </w:r>
    </w:p>
    <w:sectPr w:rsidR="00790926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889"/>
    <w:multiLevelType w:val="hybridMultilevel"/>
    <w:tmpl w:val="00C28DE2"/>
    <w:lvl w:ilvl="0" w:tplc="9F24BE9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4F3D46"/>
    <w:multiLevelType w:val="hybridMultilevel"/>
    <w:tmpl w:val="2070AAE2"/>
    <w:lvl w:ilvl="0" w:tplc="94226CE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DBA38DB"/>
    <w:multiLevelType w:val="hybridMultilevel"/>
    <w:tmpl w:val="6F1C175E"/>
    <w:lvl w:ilvl="0" w:tplc="BD5E2F0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7EA180D"/>
    <w:multiLevelType w:val="hybridMultilevel"/>
    <w:tmpl w:val="5030A332"/>
    <w:lvl w:ilvl="0" w:tplc="BFD868D0">
      <w:start w:val="1"/>
      <w:numFmt w:val="lowerLetter"/>
      <w:lvlText w:val="%1)"/>
      <w:lvlJc w:val="left"/>
      <w:pPr>
        <w:ind w:left="10382" w:hanging="58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3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FA412EA"/>
    <w:multiLevelType w:val="hybridMultilevel"/>
    <w:tmpl w:val="A57E695A"/>
    <w:lvl w:ilvl="0" w:tplc="F0F0CA3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551A0A83"/>
    <w:multiLevelType w:val="hybridMultilevel"/>
    <w:tmpl w:val="A672CC02"/>
    <w:lvl w:ilvl="0" w:tplc="6A4E8D8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58045DFE"/>
    <w:multiLevelType w:val="hybridMultilevel"/>
    <w:tmpl w:val="99E42B98"/>
    <w:lvl w:ilvl="0" w:tplc="58D66CF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F476F0E"/>
    <w:multiLevelType w:val="hybridMultilevel"/>
    <w:tmpl w:val="B3343F22"/>
    <w:lvl w:ilvl="0" w:tplc="6406C39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0DF0C7D"/>
    <w:multiLevelType w:val="hybridMultilevel"/>
    <w:tmpl w:val="6AA0DA64"/>
    <w:lvl w:ilvl="0" w:tplc="D0D4E3B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3AD3DB2"/>
    <w:multiLevelType w:val="hybridMultilevel"/>
    <w:tmpl w:val="BBD8E158"/>
    <w:lvl w:ilvl="0" w:tplc="F2CAC2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A050BC3"/>
    <w:multiLevelType w:val="hybridMultilevel"/>
    <w:tmpl w:val="661CA7CA"/>
    <w:lvl w:ilvl="0" w:tplc="69C6417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70CD2EB8"/>
    <w:multiLevelType w:val="hybridMultilevel"/>
    <w:tmpl w:val="A18AA944"/>
    <w:lvl w:ilvl="0" w:tplc="D966BDF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32943FB"/>
    <w:multiLevelType w:val="hybridMultilevel"/>
    <w:tmpl w:val="E07CB136"/>
    <w:lvl w:ilvl="0" w:tplc="AC82A808">
      <w:start w:val="1"/>
      <w:numFmt w:val="lowerLetter"/>
      <w:lvlText w:val="%1)"/>
      <w:lvlJc w:val="left"/>
      <w:pPr>
        <w:ind w:left="11897" w:hanging="73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1"/>
  </w:num>
  <w:num w:numId="5" w16cid:durableId="863785246">
    <w:abstractNumId w:val="18"/>
  </w:num>
  <w:num w:numId="6" w16cid:durableId="784278511">
    <w:abstractNumId w:val="14"/>
  </w:num>
  <w:num w:numId="7" w16cid:durableId="813958640">
    <w:abstractNumId w:val="8"/>
  </w:num>
  <w:num w:numId="8" w16cid:durableId="1919515836">
    <w:abstractNumId w:val="7"/>
  </w:num>
  <w:num w:numId="9" w16cid:durableId="2709253">
    <w:abstractNumId w:val="10"/>
  </w:num>
  <w:num w:numId="10" w16cid:durableId="767428045">
    <w:abstractNumId w:val="12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3"/>
  </w:num>
  <w:num w:numId="16" w16cid:durableId="757480631">
    <w:abstractNumId w:val="5"/>
  </w:num>
  <w:num w:numId="17" w16cid:durableId="1876697588">
    <w:abstractNumId w:val="4"/>
  </w:num>
  <w:num w:numId="18" w16cid:durableId="1959337207">
    <w:abstractNumId w:val="20"/>
  </w:num>
  <w:num w:numId="19" w16cid:durableId="1940986428">
    <w:abstractNumId w:val="22"/>
  </w:num>
  <w:num w:numId="20" w16cid:durableId="1345934796">
    <w:abstractNumId w:val="2"/>
  </w:num>
  <w:num w:numId="21" w16cid:durableId="1575702472">
    <w:abstractNumId w:val="21"/>
  </w:num>
  <w:num w:numId="22" w16cid:durableId="901602522">
    <w:abstractNumId w:val="11"/>
  </w:num>
  <w:num w:numId="23" w16cid:durableId="816265997">
    <w:abstractNumId w:val="17"/>
  </w:num>
  <w:num w:numId="24" w16cid:durableId="1374505215">
    <w:abstractNumId w:val="16"/>
  </w:num>
  <w:num w:numId="25" w16cid:durableId="1173957883">
    <w:abstractNumId w:val="0"/>
  </w:num>
  <w:num w:numId="26" w16cid:durableId="382408784">
    <w:abstractNumId w:val="24"/>
  </w:num>
  <w:num w:numId="27" w16cid:durableId="72508257">
    <w:abstractNumId w:val="25"/>
  </w:num>
  <w:num w:numId="28" w16cid:durableId="327250083">
    <w:abstractNumId w:val="15"/>
  </w:num>
  <w:num w:numId="29" w16cid:durableId="761923516">
    <w:abstractNumId w:val="9"/>
  </w:num>
  <w:num w:numId="30" w16cid:durableId="1840077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2C45"/>
    <w:rsid w:val="00003603"/>
    <w:rsid w:val="00003A8A"/>
    <w:rsid w:val="00004CA9"/>
    <w:rsid w:val="000177E7"/>
    <w:rsid w:val="00023CB5"/>
    <w:rsid w:val="00023D6B"/>
    <w:rsid w:val="00024B26"/>
    <w:rsid w:val="00024FAA"/>
    <w:rsid w:val="000254A4"/>
    <w:rsid w:val="00026120"/>
    <w:rsid w:val="0002700B"/>
    <w:rsid w:val="00027F0C"/>
    <w:rsid w:val="00031AD5"/>
    <w:rsid w:val="000346FA"/>
    <w:rsid w:val="000404F8"/>
    <w:rsid w:val="00042198"/>
    <w:rsid w:val="00044C34"/>
    <w:rsid w:val="000461AA"/>
    <w:rsid w:val="00047041"/>
    <w:rsid w:val="0005152E"/>
    <w:rsid w:val="000542C3"/>
    <w:rsid w:val="000551D1"/>
    <w:rsid w:val="000560F4"/>
    <w:rsid w:val="0006269B"/>
    <w:rsid w:val="000668ED"/>
    <w:rsid w:val="00066CC3"/>
    <w:rsid w:val="000709E1"/>
    <w:rsid w:val="000723EC"/>
    <w:rsid w:val="000736B0"/>
    <w:rsid w:val="00075C1E"/>
    <w:rsid w:val="00096C6A"/>
    <w:rsid w:val="000A7567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2D5A"/>
    <w:rsid w:val="000E31F5"/>
    <w:rsid w:val="000E6AC5"/>
    <w:rsid w:val="000F0F4D"/>
    <w:rsid w:val="000F4134"/>
    <w:rsid w:val="001025E8"/>
    <w:rsid w:val="0010627B"/>
    <w:rsid w:val="00106E70"/>
    <w:rsid w:val="00110FC8"/>
    <w:rsid w:val="00111F3A"/>
    <w:rsid w:val="00112B0E"/>
    <w:rsid w:val="00114556"/>
    <w:rsid w:val="00115E93"/>
    <w:rsid w:val="00120D82"/>
    <w:rsid w:val="0012181D"/>
    <w:rsid w:val="00121E50"/>
    <w:rsid w:val="00122C1D"/>
    <w:rsid w:val="00125017"/>
    <w:rsid w:val="00126048"/>
    <w:rsid w:val="0013222D"/>
    <w:rsid w:val="00135081"/>
    <w:rsid w:val="00136898"/>
    <w:rsid w:val="0013761F"/>
    <w:rsid w:val="00140761"/>
    <w:rsid w:val="00143E55"/>
    <w:rsid w:val="00144097"/>
    <w:rsid w:val="00147AC9"/>
    <w:rsid w:val="00147EF0"/>
    <w:rsid w:val="001537CE"/>
    <w:rsid w:val="00155156"/>
    <w:rsid w:val="0015779C"/>
    <w:rsid w:val="001604A0"/>
    <w:rsid w:val="00161717"/>
    <w:rsid w:val="00170961"/>
    <w:rsid w:val="00172054"/>
    <w:rsid w:val="00172784"/>
    <w:rsid w:val="00173ADD"/>
    <w:rsid w:val="00182841"/>
    <w:rsid w:val="00184CDA"/>
    <w:rsid w:val="00186641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5CAC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2087"/>
    <w:rsid w:val="00256476"/>
    <w:rsid w:val="00256AFA"/>
    <w:rsid w:val="002573AB"/>
    <w:rsid w:val="00265534"/>
    <w:rsid w:val="00266A64"/>
    <w:rsid w:val="002715E7"/>
    <w:rsid w:val="00272852"/>
    <w:rsid w:val="00273CF5"/>
    <w:rsid w:val="00280413"/>
    <w:rsid w:val="0028060E"/>
    <w:rsid w:val="00281BDB"/>
    <w:rsid w:val="002829E2"/>
    <w:rsid w:val="00283333"/>
    <w:rsid w:val="0028526E"/>
    <w:rsid w:val="00292228"/>
    <w:rsid w:val="0029390E"/>
    <w:rsid w:val="002A423A"/>
    <w:rsid w:val="002A519F"/>
    <w:rsid w:val="002B12B2"/>
    <w:rsid w:val="002B2F9B"/>
    <w:rsid w:val="002B79ED"/>
    <w:rsid w:val="002C0343"/>
    <w:rsid w:val="002C66CE"/>
    <w:rsid w:val="002D258B"/>
    <w:rsid w:val="002D6765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3F40"/>
    <w:rsid w:val="00304035"/>
    <w:rsid w:val="003079B8"/>
    <w:rsid w:val="003106B2"/>
    <w:rsid w:val="003139BD"/>
    <w:rsid w:val="00316B8F"/>
    <w:rsid w:val="00322C4E"/>
    <w:rsid w:val="00327D9E"/>
    <w:rsid w:val="00331BE2"/>
    <w:rsid w:val="0033277D"/>
    <w:rsid w:val="00332880"/>
    <w:rsid w:val="00335749"/>
    <w:rsid w:val="0033651C"/>
    <w:rsid w:val="003374C7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338F"/>
    <w:rsid w:val="00384482"/>
    <w:rsid w:val="00385981"/>
    <w:rsid w:val="00387F5A"/>
    <w:rsid w:val="003928DB"/>
    <w:rsid w:val="00393D56"/>
    <w:rsid w:val="00395830"/>
    <w:rsid w:val="00396EB7"/>
    <w:rsid w:val="003A42E6"/>
    <w:rsid w:val="003A4E4F"/>
    <w:rsid w:val="003A6230"/>
    <w:rsid w:val="003B2227"/>
    <w:rsid w:val="003B3F4F"/>
    <w:rsid w:val="003B5676"/>
    <w:rsid w:val="003B6DE2"/>
    <w:rsid w:val="003C0269"/>
    <w:rsid w:val="003C0EDA"/>
    <w:rsid w:val="003C3A00"/>
    <w:rsid w:val="003C6F0E"/>
    <w:rsid w:val="003C7102"/>
    <w:rsid w:val="003D266C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57E67"/>
    <w:rsid w:val="0046226A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154A"/>
    <w:rsid w:val="004922FF"/>
    <w:rsid w:val="00493770"/>
    <w:rsid w:val="004941F2"/>
    <w:rsid w:val="004954AA"/>
    <w:rsid w:val="00495B2A"/>
    <w:rsid w:val="004A04DC"/>
    <w:rsid w:val="004A190D"/>
    <w:rsid w:val="004A6104"/>
    <w:rsid w:val="004A7070"/>
    <w:rsid w:val="004B1256"/>
    <w:rsid w:val="004B3532"/>
    <w:rsid w:val="004B4095"/>
    <w:rsid w:val="004B4A9F"/>
    <w:rsid w:val="004C13D0"/>
    <w:rsid w:val="004C157A"/>
    <w:rsid w:val="004C1BA1"/>
    <w:rsid w:val="004C3280"/>
    <w:rsid w:val="004C3CFF"/>
    <w:rsid w:val="004C4091"/>
    <w:rsid w:val="004C7447"/>
    <w:rsid w:val="004C75BE"/>
    <w:rsid w:val="004D28A7"/>
    <w:rsid w:val="004D4083"/>
    <w:rsid w:val="004D6010"/>
    <w:rsid w:val="004D7A7B"/>
    <w:rsid w:val="004D7B6E"/>
    <w:rsid w:val="004E11CF"/>
    <w:rsid w:val="004E1312"/>
    <w:rsid w:val="004E2666"/>
    <w:rsid w:val="004E734B"/>
    <w:rsid w:val="004E7AE3"/>
    <w:rsid w:val="004F16E5"/>
    <w:rsid w:val="004F1F3A"/>
    <w:rsid w:val="004F7369"/>
    <w:rsid w:val="00501489"/>
    <w:rsid w:val="00503118"/>
    <w:rsid w:val="00505129"/>
    <w:rsid w:val="00506273"/>
    <w:rsid w:val="0050738C"/>
    <w:rsid w:val="00511C09"/>
    <w:rsid w:val="005138CB"/>
    <w:rsid w:val="0051692F"/>
    <w:rsid w:val="00521083"/>
    <w:rsid w:val="005228C2"/>
    <w:rsid w:val="00526AD4"/>
    <w:rsid w:val="00531D76"/>
    <w:rsid w:val="00532CBE"/>
    <w:rsid w:val="00536775"/>
    <w:rsid w:val="00543560"/>
    <w:rsid w:val="00543735"/>
    <w:rsid w:val="0054573D"/>
    <w:rsid w:val="00546747"/>
    <w:rsid w:val="00547D97"/>
    <w:rsid w:val="0055493A"/>
    <w:rsid w:val="005612CF"/>
    <w:rsid w:val="00561779"/>
    <w:rsid w:val="0056242C"/>
    <w:rsid w:val="00571E9C"/>
    <w:rsid w:val="00572562"/>
    <w:rsid w:val="00574BBE"/>
    <w:rsid w:val="005752DB"/>
    <w:rsid w:val="005765C2"/>
    <w:rsid w:val="0057671A"/>
    <w:rsid w:val="00581253"/>
    <w:rsid w:val="005816E4"/>
    <w:rsid w:val="00585212"/>
    <w:rsid w:val="00585DB7"/>
    <w:rsid w:val="00586BEC"/>
    <w:rsid w:val="00586BFC"/>
    <w:rsid w:val="005874C9"/>
    <w:rsid w:val="00590AB8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39F3"/>
    <w:rsid w:val="005A6854"/>
    <w:rsid w:val="005B0330"/>
    <w:rsid w:val="005B0405"/>
    <w:rsid w:val="005B0A86"/>
    <w:rsid w:val="005B139D"/>
    <w:rsid w:val="005B3AE7"/>
    <w:rsid w:val="005B4C3B"/>
    <w:rsid w:val="005C0F73"/>
    <w:rsid w:val="005C298B"/>
    <w:rsid w:val="005C721C"/>
    <w:rsid w:val="005D1AF5"/>
    <w:rsid w:val="005D293E"/>
    <w:rsid w:val="005D6025"/>
    <w:rsid w:val="005E0BFB"/>
    <w:rsid w:val="005E411A"/>
    <w:rsid w:val="005E66D2"/>
    <w:rsid w:val="005F18A7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1CE2"/>
    <w:rsid w:val="006227B2"/>
    <w:rsid w:val="00626B2B"/>
    <w:rsid w:val="00627F9C"/>
    <w:rsid w:val="00630DE0"/>
    <w:rsid w:val="006323F3"/>
    <w:rsid w:val="00632C6A"/>
    <w:rsid w:val="00634EF8"/>
    <w:rsid w:val="006351CE"/>
    <w:rsid w:val="00636B75"/>
    <w:rsid w:val="00637CCF"/>
    <w:rsid w:val="00641CB2"/>
    <w:rsid w:val="00643EC1"/>
    <w:rsid w:val="00644C5E"/>
    <w:rsid w:val="00646C9E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1DF4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289"/>
    <w:rsid w:val="006B4A52"/>
    <w:rsid w:val="006B5924"/>
    <w:rsid w:val="006B63CE"/>
    <w:rsid w:val="006B69D3"/>
    <w:rsid w:val="006C02E7"/>
    <w:rsid w:val="006C0FBD"/>
    <w:rsid w:val="006C1602"/>
    <w:rsid w:val="006C332C"/>
    <w:rsid w:val="006D0C6B"/>
    <w:rsid w:val="006D3B21"/>
    <w:rsid w:val="006D3E0C"/>
    <w:rsid w:val="006D50C8"/>
    <w:rsid w:val="006E2AAD"/>
    <w:rsid w:val="006E3CBB"/>
    <w:rsid w:val="006E47B2"/>
    <w:rsid w:val="006E4898"/>
    <w:rsid w:val="006F1D89"/>
    <w:rsid w:val="006F3B8D"/>
    <w:rsid w:val="006F4CE9"/>
    <w:rsid w:val="006F545A"/>
    <w:rsid w:val="006F5A2B"/>
    <w:rsid w:val="0070118C"/>
    <w:rsid w:val="00704ECF"/>
    <w:rsid w:val="00707F48"/>
    <w:rsid w:val="00707FF8"/>
    <w:rsid w:val="00710021"/>
    <w:rsid w:val="00710806"/>
    <w:rsid w:val="007124B9"/>
    <w:rsid w:val="007124C5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797A"/>
    <w:rsid w:val="00790926"/>
    <w:rsid w:val="00790A70"/>
    <w:rsid w:val="00793CB5"/>
    <w:rsid w:val="0079798F"/>
    <w:rsid w:val="007A18FC"/>
    <w:rsid w:val="007A1FB5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C6D09"/>
    <w:rsid w:val="007D0670"/>
    <w:rsid w:val="007D1CC3"/>
    <w:rsid w:val="007D2424"/>
    <w:rsid w:val="007D321D"/>
    <w:rsid w:val="007D7A87"/>
    <w:rsid w:val="007E0007"/>
    <w:rsid w:val="007E0FB0"/>
    <w:rsid w:val="007E1927"/>
    <w:rsid w:val="007E3579"/>
    <w:rsid w:val="007E3C5F"/>
    <w:rsid w:val="007E6F5F"/>
    <w:rsid w:val="007F069D"/>
    <w:rsid w:val="007F6259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1C5C"/>
    <w:rsid w:val="00856EE7"/>
    <w:rsid w:val="00856F0C"/>
    <w:rsid w:val="00857BBA"/>
    <w:rsid w:val="00857D8D"/>
    <w:rsid w:val="00863692"/>
    <w:rsid w:val="0087656E"/>
    <w:rsid w:val="00877EC4"/>
    <w:rsid w:val="0088513B"/>
    <w:rsid w:val="008876BC"/>
    <w:rsid w:val="00887A5F"/>
    <w:rsid w:val="00890313"/>
    <w:rsid w:val="0089184E"/>
    <w:rsid w:val="00892738"/>
    <w:rsid w:val="00894698"/>
    <w:rsid w:val="00894CDF"/>
    <w:rsid w:val="008957F1"/>
    <w:rsid w:val="00896C22"/>
    <w:rsid w:val="008A3283"/>
    <w:rsid w:val="008A32A6"/>
    <w:rsid w:val="008B164C"/>
    <w:rsid w:val="008B4D4F"/>
    <w:rsid w:val="008B5D45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7B9"/>
    <w:rsid w:val="008E2A1E"/>
    <w:rsid w:val="008E3413"/>
    <w:rsid w:val="008E59E8"/>
    <w:rsid w:val="008F29B1"/>
    <w:rsid w:val="008F400D"/>
    <w:rsid w:val="008F6730"/>
    <w:rsid w:val="008F6FDA"/>
    <w:rsid w:val="008F7ECE"/>
    <w:rsid w:val="0090063F"/>
    <w:rsid w:val="00902121"/>
    <w:rsid w:val="00904BF8"/>
    <w:rsid w:val="00905CD4"/>
    <w:rsid w:val="00912E21"/>
    <w:rsid w:val="00917420"/>
    <w:rsid w:val="0092501B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5606C"/>
    <w:rsid w:val="00956154"/>
    <w:rsid w:val="0096215D"/>
    <w:rsid w:val="00964930"/>
    <w:rsid w:val="00965D61"/>
    <w:rsid w:val="00965F25"/>
    <w:rsid w:val="0096707F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068C"/>
    <w:rsid w:val="009D38DC"/>
    <w:rsid w:val="009D63C9"/>
    <w:rsid w:val="009D7802"/>
    <w:rsid w:val="009E2712"/>
    <w:rsid w:val="009E610D"/>
    <w:rsid w:val="009E7542"/>
    <w:rsid w:val="009E7C42"/>
    <w:rsid w:val="009E7C6C"/>
    <w:rsid w:val="009F0341"/>
    <w:rsid w:val="009F0DD4"/>
    <w:rsid w:val="009F1284"/>
    <w:rsid w:val="009F19C7"/>
    <w:rsid w:val="009F2573"/>
    <w:rsid w:val="009F32E8"/>
    <w:rsid w:val="009F6A74"/>
    <w:rsid w:val="00A02565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153C"/>
    <w:rsid w:val="00A3430D"/>
    <w:rsid w:val="00A35140"/>
    <w:rsid w:val="00A3734C"/>
    <w:rsid w:val="00A41102"/>
    <w:rsid w:val="00A51034"/>
    <w:rsid w:val="00A52434"/>
    <w:rsid w:val="00A5262D"/>
    <w:rsid w:val="00A54A96"/>
    <w:rsid w:val="00A56A8C"/>
    <w:rsid w:val="00A62AC0"/>
    <w:rsid w:val="00A64B92"/>
    <w:rsid w:val="00A64E5A"/>
    <w:rsid w:val="00A67EB3"/>
    <w:rsid w:val="00A702EA"/>
    <w:rsid w:val="00A75108"/>
    <w:rsid w:val="00A8425F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4CF1"/>
    <w:rsid w:val="00AB6AE8"/>
    <w:rsid w:val="00AC0543"/>
    <w:rsid w:val="00AC15E9"/>
    <w:rsid w:val="00AC172B"/>
    <w:rsid w:val="00AC22FE"/>
    <w:rsid w:val="00AC23F6"/>
    <w:rsid w:val="00AC26B7"/>
    <w:rsid w:val="00AC3B51"/>
    <w:rsid w:val="00AC41DC"/>
    <w:rsid w:val="00AC745A"/>
    <w:rsid w:val="00AD7B74"/>
    <w:rsid w:val="00AE2DE8"/>
    <w:rsid w:val="00AE743B"/>
    <w:rsid w:val="00AF498C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74D2"/>
    <w:rsid w:val="00B50962"/>
    <w:rsid w:val="00B50E0C"/>
    <w:rsid w:val="00B51DAC"/>
    <w:rsid w:val="00B51E2A"/>
    <w:rsid w:val="00B5234E"/>
    <w:rsid w:val="00B52EA1"/>
    <w:rsid w:val="00B52EDD"/>
    <w:rsid w:val="00B56AF0"/>
    <w:rsid w:val="00B66326"/>
    <w:rsid w:val="00B671A3"/>
    <w:rsid w:val="00B6735A"/>
    <w:rsid w:val="00B70DA3"/>
    <w:rsid w:val="00B72D47"/>
    <w:rsid w:val="00B72D51"/>
    <w:rsid w:val="00B7526A"/>
    <w:rsid w:val="00B835DC"/>
    <w:rsid w:val="00B83EF4"/>
    <w:rsid w:val="00B86A2E"/>
    <w:rsid w:val="00B86FA5"/>
    <w:rsid w:val="00B87E5F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2104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1EAF"/>
    <w:rsid w:val="00C12ED4"/>
    <w:rsid w:val="00C14592"/>
    <w:rsid w:val="00C20816"/>
    <w:rsid w:val="00C21013"/>
    <w:rsid w:val="00C21016"/>
    <w:rsid w:val="00C2397C"/>
    <w:rsid w:val="00C2445F"/>
    <w:rsid w:val="00C31556"/>
    <w:rsid w:val="00C3190B"/>
    <w:rsid w:val="00C34B2C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028"/>
    <w:rsid w:val="00C63C06"/>
    <w:rsid w:val="00C650EB"/>
    <w:rsid w:val="00C651BB"/>
    <w:rsid w:val="00C66B03"/>
    <w:rsid w:val="00C6754C"/>
    <w:rsid w:val="00C70965"/>
    <w:rsid w:val="00C7229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88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5A63"/>
    <w:rsid w:val="00CF7055"/>
    <w:rsid w:val="00D051D8"/>
    <w:rsid w:val="00D05DD7"/>
    <w:rsid w:val="00D060A1"/>
    <w:rsid w:val="00D062D2"/>
    <w:rsid w:val="00D12566"/>
    <w:rsid w:val="00D129FD"/>
    <w:rsid w:val="00D16A43"/>
    <w:rsid w:val="00D1733B"/>
    <w:rsid w:val="00D2107A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568BD"/>
    <w:rsid w:val="00D57BF0"/>
    <w:rsid w:val="00D60A50"/>
    <w:rsid w:val="00D63860"/>
    <w:rsid w:val="00D72553"/>
    <w:rsid w:val="00D731C3"/>
    <w:rsid w:val="00D73241"/>
    <w:rsid w:val="00D80D83"/>
    <w:rsid w:val="00D80E10"/>
    <w:rsid w:val="00D80EF1"/>
    <w:rsid w:val="00D8112C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19FA"/>
    <w:rsid w:val="00DB45F4"/>
    <w:rsid w:val="00DB6B4E"/>
    <w:rsid w:val="00DB7A85"/>
    <w:rsid w:val="00DC678A"/>
    <w:rsid w:val="00DD3D2C"/>
    <w:rsid w:val="00DD5254"/>
    <w:rsid w:val="00DD52D4"/>
    <w:rsid w:val="00DD576E"/>
    <w:rsid w:val="00DE1D1E"/>
    <w:rsid w:val="00DE223C"/>
    <w:rsid w:val="00DE3D64"/>
    <w:rsid w:val="00DE41FE"/>
    <w:rsid w:val="00DE4818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4ADB"/>
    <w:rsid w:val="00E150D0"/>
    <w:rsid w:val="00E153DF"/>
    <w:rsid w:val="00E1585F"/>
    <w:rsid w:val="00E23F5A"/>
    <w:rsid w:val="00E24150"/>
    <w:rsid w:val="00E26EBE"/>
    <w:rsid w:val="00E37F91"/>
    <w:rsid w:val="00E43FC1"/>
    <w:rsid w:val="00E4444A"/>
    <w:rsid w:val="00E46A67"/>
    <w:rsid w:val="00E47DC8"/>
    <w:rsid w:val="00E5026B"/>
    <w:rsid w:val="00E5386F"/>
    <w:rsid w:val="00E544B8"/>
    <w:rsid w:val="00E5461F"/>
    <w:rsid w:val="00E55D5D"/>
    <w:rsid w:val="00E5683C"/>
    <w:rsid w:val="00E56D06"/>
    <w:rsid w:val="00E72D3D"/>
    <w:rsid w:val="00E7541A"/>
    <w:rsid w:val="00E7639E"/>
    <w:rsid w:val="00E763A6"/>
    <w:rsid w:val="00E77512"/>
    <w:rsid w:val="00E800FF"/>
    <w:rsid w:val="00E826F5"/>
    <w:rsid w:val="00E83D7C"/>
    <w:rsid w:val="00E83FFF"/>
    <w:rsid w:val="00E846AE"/>
    <w:rsid w:val="00E84D57"/>
    <w:rsid w:val="00E92B70"/>
    <w:rsid w:val="00E93B6E"/>
    <w:rsid w:val="00E9545A"/>
    <w:rsid w:val="00E97619"/>
    <w:rsid w:val="00E9795C"/>
    <w:rsid w:val="00EA17BC"/>
    <w:rsid w:val="00EA3126"/>
    <w:rsid w:val="00EA3584"/>
    <w:rsid w:val="00EB3C7F"/>
    <w:rsid w:val="00EB54BD"/>
    <w:rsid w:val="00EB550C"/>
    <w:rsid w:val="00EB6630"/>
    <w:rsid w:val="00EC0B21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EF0D96"/>
    <w:rsid w:val="00F00697"/>
    <w:rsid w:val="00F01F1B"/>
    <w:rsid w:val="00F02617"/>
    <w:rsid w:val="00F0275E"/>
    <w:rsid w:val="00F03108"/>
    <w:rsid w:val="00F03A80"/>
    <w:rsid w:val="00F06212"/>
    <w:rsid w:val="00F07607"/>
    <w:rsid w:val="00F122FB"/>
    <w:rsid w:val="00F14412"/>
    <w:rsid w:val="00F15F70"/>
    <w:rsid w:val="00F205D8"/>
    <w:rsid w:val="00F209E1"/>
    <w:rsid w:val="00F21B4E"/>
    <w:rsid w:val="00F248A6"/>
    <w:rsid w:val="00F26BB6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44A68"/>
    <w:rsid w:val="00F53DFF"/>
    <w:rsid w:val="00F5632F"/>
    <w:rsid w:val="00F5684E"/>
    <w:rsid w:val="00F56E84"/>
    <w:rsid w:val="00F5782F"/>
    <w:rsid w:val="00F61B87"/>
    <w:rsid w:val="00F63329"/>
    <w:rsid w:val="00F657BB"/>
    <w:rsid w:val="00F66B64"/>
    <w:rsid w:val="00F70AA1"/>
    <w:rsid w:val="00F71DC1"/>
    <w:rsid w:val="00F7261F"/>
    <w:rsid w:val="00F76BEC"/>
    <w:rsid w:val="00F80B66"/>
    <w:rsid w:val="00F82583"/>
    <w:rsid w:val="00F82C11"/>
    <w:rsid w:val="00F82C86"/>
    <w:rsid w:val="00F901BA"/>
    <w:rsid w:val="00F912CB"/>
    <w:rsid w:val="00F92465"/>
    <w:rsid w:val="00F9427A"/>
    <w:rsid w:val="00F9664C"/>
    <w:rsid w:val="00FA27AB"/>
    <w:rsid w:val="00FA311F"/>
    <w:rsid w:val="00FA6956"/>
    <w:rsid w:val="00FB0046"/>
    <w:rsid w:val="00FB00D9"/>
    <w:rsid w:val="00FB6C61"/>
    <w:rsid w:val="00FC168B"/>
    <w:rsid w:val="00FC5DCA"/>
    <w:rsid w:val="00FC5EEF"/>
    <w:rsid w:val="00FC61F6"/>
    <w:rsid w:val="00FC6F4D"/>
    <w:rsid w:val="00FC7239"/>
    <w:rsid w:val="00FC7857"/>
    <w:rsid w:val="00FD05B2"/>
    <w:rsid w:val="00FD090B"/>
    <w:rsid w:val="00FD16DE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2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D1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2025-05-12T19:11:00Z</dcterms:created>
  <dcterms:modified xsi:type="dcterms:W3CDTF">2025-05-13T17:10:00Z</dcterms:modified>
</cp:coreProperties>
</file>