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5D65DBD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10</w:t>
      </w:r>
      <w:r w:rsidR="005103F2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E1320">
        <w:rPr>
          <w:b/>
          <w:bCs/>
        </w:rPr>
        <w:t>03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5D352CED" w:rsidR="005F1884" w:rsidRDefault="00E31072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7E1320">
        <w:rPr>
          <w:rFonts w:eastAsia="Calibri"/>
        </w:rPr>
        <w:t xml:space="preserve">declaração de utilidade pública </w:t>
      </w:r>
      <w:r w:rsidR="006762CA">
        <w:rPr>
          <w:rFonts w:eastAsia="Calibri"/>
        </w:rPr>
        <w:t>municipal</w:t>
      </w:r>
      <w:r w:rsidR="005103F2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0ECC6E12" w14:textId="13678F6B" w:rsidR="00A01313" w:rsidRDefault="00B071C3" w:rsidP="005103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 xml:space="preserve">Art. 1º </w:t>
      </w:r>
      <w:r w:rsidR="005103F2" w:rsidRPr="005103F2">
        <w:rPr>
          <w:rFonts w:eastAsia="Calibri"/>
        </w:rPr>
        <w:t>Fica declarada de Utilidade Pública Municipal o Centro de Educação</w:t>
      </w:r>
      <w:r w:rsidR="005103F2">
        <w:rPr>
          <w:rFonts w:eastAsia="Calibri"/>
        </w:rPr>
        <w:t xml:space="preserve"> </w:t>
      </w:r>
      <w:r w:rsidR="005103F2" w:rsidRPr="005103F2">
        <w:rPr>
          <w:rFonts w:eastAsia="Calibri"/>
        </w:rPr>
        <w:t xml:space="preserve">Infantil Municipal Nelson Albissú - CEIC Curumim </w:t>
      </w:r>
      <w:r w:rsidR="005103F2">
        <w:rPr>
          <w:rFonts w:eastAsia="Calibri"/>
        </w:rPr>
        <w:t>III</w:t>
      </w:r>
      <w:r w:rsidR="005103F2" w:rsidRPr="005103F2">
        <w:rPr>
          <w:rFonts w:eastAsia="Calibri"/>
        </w:rPr>
        <w:t>, inscrito no CNJ</w:t>
      </w:r>
      <w:r w:rsidR="005103F2">
        <w:rPr>
          <w:rFonts w:eastAsia="Calibri"/>
        </w:rPr>
        <w:t xml:space="preserve"> </w:t>
      </w:r>
      <w:r w:rsidR="005103F2" w:rsidRPr="005103F2">
        <w:rPr>
          <w:rFonts w:eastAsia="Calibri"/>
        </w:rPr>
        <w:t>nº</w:t>
      </w:r>
      <w:r w:rsidR="005103F2">
        <w:rPr>
          <w:rFonts w:eastAsia="Calibri"/>
        </w:rPr>
        <w:t xml:space="preserve"> </w:t>
      </w:r>
      <w:r w:rsidR="005103F2" w:rsidRPr="005103F2">
        <w:rPr>
          <w:rFonts w:eastAsia="Calibri"/>
        </w:rPr>
        <w:t>03.062.581/0003-46, com sede na Rua Augusto Regueiro s/n, Distrito de Jundiapeba,</w:t>
      </w:r>
      <w:r w:rsidR="005103F2">
        <w:rPr>
          <w:rFonts w:eastAsia="Calibri"/>
        </w:rPr>
        <w:t xml:space="preserve"> </w:t>
      </w:r>
      <w:r w:rsidR="005103F2" w:rsidRPr="005103F2">
        <w:rPr>
          <w:rFonts w:eastAsia="Calibri"/>
        </w:rPr>
        <w:t>Mogi das Cruzes - SP.</w:t>
      </w:r>
    </w:p>
    <w:p w14:paraId="0917B7F2" w14:textId="77777777" w:rsidR="005103F2" w:rsidRDefault="005103F2" w:rsidP="005103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5D9658" w14:textId="1681DB72" w:rsidR="007E1320" w:rsidRDefault="007E1320" w:rsidP="00A01313">
      <w:pPr>
        <w:autoSpaceDE w:val="0"/>
        <w:autoSpaceDN w:val="0"/>
        <w:adjustRightInd w:val="0"/>
        <w:ind w:firstLine="4502"/>
        <w:jc w:val="both"/>
      </w:pPr>
      <w:r w:rsidRPr="007E1320">
        <w:rPr>
          <w:b/>
          <w:bCs/>
        </w:rPr>
        <w:t>Art. 2º</w:t>
      </w:r>
      <w:r>
        <w:t xml:space="preserve"> Esta Lei entrará em vigor na data de sua publicação.</w:t>
      </w:r>
    </w:p>
    <w:p w14:paraId="43B9E81A" w14:textId="77777777" w:rsidR="007E1320" w:rsidRDefault="007E1320" w:rsidP="0020533B">
      <w:pPr>
        <w:ind w:firstLine="4502"/>
        <w:jc w:val="both"/>
      </w:pPr>
    </w:p>
    <w:p w14:paraId="713693A8" w14:textId="77777777" w:rsidR="007E1320" w:rsidRDefault="007E1320" w:rsidP="0020533B">
      <w:pPr>
        <w:ind w:firstLine="4502"/>
        <w:jc w:val="both"/>
      </w:pPr>
    </w:p>
    <w:p w14:paraId="27CCA679" w14:textId="48C6CA44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 w:rsidR="007E1320">
        <w:t>04</w:t>
      </w:r>
      <w:r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5AD2136C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7E1320">
        <w:t>04</w:t>
      </w:r>
      <w:r w:rsidR="006E79D6">
        <w:t xml:space="preserve"> de </w:t>
      </w:r>
      <w:r w:rsidR="007E1320">
        <w:t>junho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0037D48F" w14:textId="77777777" w:rsidR="005476E7" w:rsidRDefault="005476E7" w:rsidP="008615B0">
      <w:pPr>
        <w:ind w:firstLine="4502"/>
        <w:jc w:val="both"/>
      </w:pPr>
    </w:p>
    <w:p w14:paraId="29B50617" w14:textId="77777777" w:rsidR="000C67F1" w:rsidRDefault="000C67F1" w:rsidP="008615B0">
      <w:pPr>
        <w:ind w:firstLine="4502"/>
        <w:jc w:val="both"/>
      </w:pPr>
    </w:p>
    <w:p w14:paraId="1563E80D" w14:textId="0BF8B4AC" w:rsidR="005476E7" w:rsidRDefault="005476E7" w:rsidP="005476E7">
      <w:pPr>
        <w:jc w:val="center"/>
      </w:pPr>
      <w:r>
        <w:t>(Autoria do Projeto: Veread</w:t>
      </w:r>
      <w:r w:rsidR="007E1320">
        <w:t>o</w:t>
      </w:r>
      <w:r w:rsidR="00A01313">
        <w:t>r</w:t>
      </w:r>
      <w:r w:rsidR="003C25AD">
        <w:t xml:space="preserve"> </w:t>
      </w:r>
      <w:r w:rsidR="005103F2">
        <w:t>Pedro Hideki Komura</w:t>
      </w:r>
      <w:r>
        <w:t>)</w:t>
      </w:r>
    </w:p>
    <w:p w14:paraId="731E3E2B" w14:textId="77777777" w:rsidR="008615B0" w:rsidRDefault="008615B0" w:rsidP="005476E7">
      <w:pPr>
        <w:jc w:val="center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03F2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18EC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2024-06-17T14:02:00Z</dcterms:created>
  <dcterms:modified xsi:type="dcterms:W3CDTF">2024-06-17T14:03:00Z</dcterms:modified>
</cp:coreProperties>
</file>