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2685BD9B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A93DBF">
        <w:rPr>
          <w:b/>
          <w:bCs/>
        </w:rPr>
        <w:t>26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A93DBF">
        <w:rPr>
          <w:b/>
          <w:bCs/>
        </w:rPr>
        <w:t>02</w:t>
      </w:r>
      <w:r w:rsidR="00C66F0F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1A561B">
        <w:rPr>
          <w:b/>
          <w:bCs/>
        </w:rPr>
        <w:t>JU</w:t>
      </w:r>
      <w:r w:rsidR="00A93DBF">
        <w:rPr>
          <w:b/>
          <w:bCs/>
        </w:rPr>
        <w:t>L</w:t>
      </w:r>
      <w:r w:rsidR="001A561B">
        <w:rPr>
          <w:b/>
          <w:bCs/>
        </w:rPr>
        <w:t>HO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0DF23038" w:rsidR="005F1884" w:rsidRDefault="00A93DBF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a obrigatoriedade de manutenção de uma unidade de combate a incêndio e primeiros socorros, composto por Bombeiros Profissionais Civis, nos estabelecimentos que menciona</w:t>
      </w:r>
      <w:r w:rsidR="008F413C">
        <w:rPr>
          <w:rFonts w:eastAsia="Calibri"/>
        </w:rPr>
        <w:t xml:space="preserve"> e dá outras providências</w:t>
      </w:r>
      <w:r w:rsidR="00741EEF">
        <w:rPr>
          <w:rFonts w:eastAsia="Calibri"/>
        </w:rPr>
        <w:t>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11D5C24A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lei Orgânica do município, promulgo </w:t>
      </w:r>
      <w:r>
        <w:rPr>
          <w:rFonts w:eastAsia="Calibri"/>
        </w:rPr>
        <w:t>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681888D1" w14:textId="46FF919A" w:rsidR="003C7583" w:rsidRDefault="00241C2B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 </w:t>
      </w:r>
      <w:r w:rsidR="00AB4979">
        <w:rPr>
          <w:rFonts w:eastAsia="Calibri"/>
        </w:rPr>
        <w:t>Nas áreas e edificações abrangidas pela Lei Federal nº 11.901/09, durante atividade-fim, fica obrigatória a presença de equipe de prevenção e resposta a emergência composta por</w:t>
      </w:r>
      <w:r w:rsidR="003C7583">
        <w:rPr>
          <w:rFonts w:eastAsia="Calibri"/>
        </w:rPr>
        <w:t>.</w:t>
      </w:r>
    </w:p>
    <w:p w14:paraId="1045B868" w14:textId="77777777" w:rsidR="003C7583" w:rsidRPr="00741EEF" w:rsidRDefault="003C7583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41EEF">
        <w:rPr>
          <w:rFonts w:eastAsia="Calibri"/>
        </w:rPr>
        <w:t xml:space="preserve"> </w:t>
      </w:r>
    </w:p>
    <w:p w14:paraId="53047403" w14:textId="77777777" w:rsidR="00AB4979" w:rsidRPr="00AB4979" w:rsidRDefault="00AB4979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Parágrafo único. </w:t>
      </w:r>
      <w:r w:rsidRPr="00AB4979">
        <w:rPr>
          <w:rFonts w:eastAsia="Calibri"/>
        </w:rPr>
        <w:t>Bombeiros Civis nas áreas ou edificações, abertas ou fechadas, públicas ou privadas, em que houver grande concentração de pessoas ou atividades de risco a vida e ou ao meio ambiente.</w:t>
      </w:r>
    </w:p>
    <w:p w14:paraId="6B5C388C" w14:textId="77777777" w:rsidR="00AB4979" w:rsidRDefault="00AB4979" w:rsidP="003C75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5B78464" w14:textId="41025FD8" w:rsidR="00AB4979" w:rsidRDefault="00AB4979" w:rsidP="00AB497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47890">
        <w:rPr>
          <w:rFonts w:eastAsia="Calibri"/>
          <w:b/>
          <w:bCs/>
        </w:rPr>
        <w:t xml:space="preserve">Art. </w:t>
      </w:r>
      <w:r>
        <w:rPr>
          <w:rFonts w:eastAsia="Calibri"/>
          <w:b/>
          <w:bCs/>
        </w:rPr>
        <w:t>2</w:t>
      </w:r>
      <w:r w:rsidRPr="00647890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>Para efeito desta Lei, considera-se grande concentração de pessoas para.</w:t>
      </w:r>
    </w:p>
    <w:p w14:paraId="5AFB4CB5" w14:textId="77777777" w:rsidR="00AB4979" w:rsidRDefault="00AB4979" w:rsidP="00AB497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DC038A2" w14:textId="53A07528" w:rsidR="003C7583" w:rsidRDefault="003C7583" w:rsidP="003C75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§ 1º </w:t>
      </w:r>
      <w:r w:rsidR="00AB4979">
        <w:rPr>
          <w:rFonts w:eastAsia="Calibri"/>
        </w:rPr>
        <w:t>Boates, casas noturnas e congêneres, empresas, comércio e instituição em área fechada que durante sua atividade-fim concentrem simultaneamente a partir de 300 (trezentas) pessoas</w:t>
      </w:r>
      <w:r w:rsidRPr="007C5049">
        <w:rPr>
          <w:rFonts w:eastAsia="Calibri"/>
        </w:rPr>
        <w:t>.</w:t>
      </w:r>
    </w:p>
    <w:p w14:paraId="32498A4D" w14:textId="77777777" w:rsidR="003C7583" w:rsidRDefault="003C7583" w:rsidP="003C75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B513127" w14:textId="04A24D28" w:rsidR="003C7583" w:rsidRPr="007C5049" w:rsidRDefault="003C7583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2º </w:t>
      </w:r>
      <w:r w:rsidR="00AB4979">
        <w:rPr>
          <w:rFonts w:eastAsia="Calibri"/>
        </w:rPr>
        <w:t>Feiras, encontros, shows e eventos artísticos, religiosos, sociais, culturais, educacionais ou esportivos em área aberta, com duração determinada ou indeterminada, a partir de 500 (quinhentas) pessoas participantes</w:t>
      </w:r>
      <w:r w:rsidRPr="007C5049">
        <w:rPr>
          <w:rFonts w:eastAsia="Calibri"/>
        </w:rPr>
        <w:t>.</w:t>
      </w:r>
    </w:p>
    <w:p w14:paraId="5A24C1EA" w14:textId="77777777" w:rsidR="003C7583" w:rsidRDefault="003C7583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57B0C4B" w14:textId="6C970EBA" w:rsidR="00AB4979" w:rsidRPr="00AB4979" w:rsidRDefault="00AB4979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3º </w:t>
      </w:r>
      <w:r w:rsidRPr="00AB4979">
        <w:rPr>
          <w:rFonts w:eastAsia="Calibri"/>
        </w:rPr>
        <w:t>Na prestação dos serviços, o número de bombeiros profissionais civis será proporcional ao quantitativo de pessoas existentes no evento, nunca sendo inferior a 2 (dois) profissionais que deverá ser um homem e uma mulher, sendo que acima de 500 (quinhentas) pessoas terá que ser disponibilizada a cada fração de 250 (duzentas e cinquenta) pessoas terá que ser disponibilizados a cada fração de 250 (duzentas e cinquenta) pessoas, mais 1 (um) bombeiro civil.</w:t>
      </w:r>
    </w:p>
    <w:p w14:paraId="17D99F11" w14:textId="77777777" w:rsidR="00AB4979" w:rsidRPr="00AB4979" w:rsidRDefault="00AB4979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F3017E2" w14:textId="655800D4" w:rsidR="003C7583" w:rsidRDefault="003C7583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53F81">
        <w:rPr>
          <w:rFonts w:eastAsia="Calibri"/>
          <w:b/>
          <w:bCs/>
        </w:rPr>
        <w:t>Art. 3º</w:t>
      </w:r>
      <w:r>
        <w:rPr>
          <w:rFonts w:eastAsia="Calibri"/>
        </w:rPr>
        <w:t xml:space="preserve"> </w:t>
      </w:r>
      <w:r w:rsidR="00AB4979">
        <w:rPr>
          <w:rFonts w:eastAsia="Calibri"/>
        </w:rPr>
        <w:t>É obrigatória a manutenção de uma unidade de combate a incêndio e de primeiros socorros, composta por equipe de Bombeiros Profissionais Civis, nos estabelecimentos que esta lei menciona</w:t>
      </w:r>
      <w:r>
        <w:rPr>
          <w:rFonts w:eastAsia="Calibri"/>
        </w:rPr>
        <w:t>.</w:t>
      </w:r>
    </w:p>
    <w:p w14:paraId="031105D5" w14:textId="77777777" w:rsidR="003C7583" w:rsidRDefault="003C7583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ED8EBDA" w14:textId="77777777" w:rsidR="00AB4979" w:rsidRPr="00AB4979" w:rsidRDefault="00AB4979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1º </w:t>
      </w:r>
      <w:r w:rsidRPr="00AB4979">
        <w:rPr>
          <w:rFonts w:eastAsia="Calibri"/>
        </w:rPr>
        <w:t>Consideram-se pessoas participantes, todas as pessoas que estejam no local durante sua atividade-fim, independentemente da condição ou por qual motivo esteja no local.</w:t>
      </w:r>
    </w:p>
    <w:p w14:paraId="1E8F85AB" w14:textId="77777777" w:rsidR="00AB4979" w:rsidRPr="00AB4979" w:rsidRDefault="00AB4979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6D77A02" w14:textId="77777777" w:rsidR="007F76D1" w:rsidRPr="007F76D1" w:rsidRDefault="007F76D1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2º </w:t>
      </w:r>
      <w:r w:rsidRPr="007F76D1">
        <w:rPr>
          <w:rFonts w:eastAsia="Calibri"/>
        </w:rPr>
        <w:t>Ficam isentos da obrigatoriedade da presença de Bombeiros Civis os condomínios residenciais que possuam equipamentos e meios de prevenção e combate a incêndio e equipe voluntária comprovadamente treinada por instituição de formação profissional com registro dos respectivos órgãos públicos composta por, pelo menos, 50% (cinquenta por cento) dos trabalhadores e ou 10% (dez por cento) dos moradores.</w:t>
      </w:r>
    </w:p>
    <w:p w14:paraId="527F82EE" w14:textId="77777777" w:rsidR="007F76D1" w:rsidRDefault="007F76D1" w:rsidP="003C75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FD74998" w14:textId="1230B74B" w:rsidR="007F76D1" w:rsidRPr="007F76D1" w:rsidRDefault="007F76D1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3º </w:t>
      </w:r>
      <w:r w:rsidRPr="007F76D1">
        <w:rPr>
          <w:rFonts w:eastAsia="Calibri"/>
        </w:rPr>
        <w:t>A obrigatoriedade prevista no “caput” deste artigo não incide sobre templos de qualquer culto, independente da condição de ser imóvel próprio ou ainda sejam apenas locatárias do bem imóvel.</w:t>
      </w:r>
    </w:p>
    <w:p w14:paraId="6904BCEC" w14:textId="77777777" w:rsidR="007F76D1" w:rsidRDefault="007F76D1" w:rsidP="003C75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6B10A1C" w14:textId="0115139E" w:rsidR="007F76D1" w:rsidRPr="007F76D1" w:rsidRDefault="007F76D1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4º </w:t>
      </w:r>
      <w:r w:rsidRPr="007F76D1">
        <w:rPr>
          <w:rFonts w:eastAsia="Calibri"/>
        </w:rPr>
        <w:t>Não incide a obrigatoriedade prevista no “caput” deste artigo a eventos realizados em espaços públicos sob responsabilidade da Administração Pública, porém, sendo eventos realizados em espações públicos sob a responsabilidade de terceiros, incide a obrigatoriedade.</w:t>
      </w:r>
    </w:p>
    <w:p w14:paraId="14D96A36" w14:textId="77777777" w:rsidR="007F76D1" w:rsidRDefault="007F76D1" w:rsidP="003C75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F196FDB" w14:textId="5F8FAF35" w:rsidR="003C7583" w:rsidRDefault="003C7583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53F81">
        <w:rPr>
          <w:rFonts w:eastAsia="Calibri"/>
          <w:b/>
          <w:bCs/>
        </w:rPr>
        <w:t xml:space="preserve">Art. </w:t>
      </w:r>
      <w:r>
        <w:rPr>
          <w:rFonts w:eastAsia="Calibri"/>
          <w:b/>
          <w:bCs/>
        </w:rPr>
        <w:t>4</w:t>
      </w:r>
      <w:r w:rsidRPr="00953F81">
        <w:rPr>
          <w:rFonts w:eastAsia="Calibri"/>
          <w:b/>
          <w:bCs/>
        </w:rPr>
        <w:t>º</w:t>
      </w:r>
      <w:r>
        <w:rPr>
          <w:rFonts w:eastAsia="Calibri"/>
        </w:rPr>
        <w:t xml:space="preserve"> </w:t>
      </w:r>
      <w:r w:rsidR="007F76D1">
        <w:rPr>
          <w:rFonts w:eastAsia="Calibri"/>
        </w:rPr>
        <w:t>Para efeito de implantação, adequação e fiscalização, o cálculo e dimensionamento de pessoal e equipamentos nas equipes de Bombeiros Civis a que se refere o artigo 1º, além das disposições legais pertinentes, consideram-se os parâmetros da “Norma Nacional CNBC 03-2013 Dimensionamento, implantação e adequação de serviços de Bombeiros e equipes de emergência para municípios, empresas e comunidades”, e demais preceitos do Conselho Nacional de Bombeiros Civis – CNBC Brasil</w:t>
      </w:r>
      <w:r>
        <w:rPr>
          <w:rFonts w:eastAsia="Calibri"/>
        </w:rPr>
        <w:t>.</w:t>
      </w:r>
    </w:p>
    <w:p w14:paraId="4DE4F63B" w14:textId="77777777" w:rsidR="003C7583" w:rsidRDefault="003C7583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B0E8722" w14:textId="3DF10974" w:rsidR="007F76D1" w:rsidRPr="007F76D1" w:rsidRDefault="007F76D1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1º </w:t>
      </w:r>
      <w:r w:rsidRPr="007F76D1">
        <w:rPr>
          <w:rFonts w:eastAsia="Calibri"/>
        </w:rPr>
        <w:t xml:space="preserve">As equipes de Bombeiros Civis devem possuir em seus quadros profissionais homens e mulheres, com a devida comprovação da formação profissional para a área com certificado expedido por instituição Profissional registrada pelos órgãos públicos. </w:t>
      </w:r>
    </w:p>
    <w:p w14:paraId="3D28A220" w14:textId="77777777" w:rsidR="007F76D1" w:rsidRPr="007F76D1" w:rsidRDefault="007F76D1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17E2A4A" w14:textId="43B612F2" w:rsidR="007F76D1" w:rsidRPr="007F76D1" w:rsidRDefault="007F76D1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2º </w:t>
      </w:r>
      <w:r w:rsidRPr="007F76D1">
        <w:rPr>
          <w:rFonts w:eastAsia="Calibri"/>
        </w:rPr>
        <w:t>As equipes de Bombeiros Civis devem estar em composição e quantidade a ser dispostas de forma que em caso de emergência a primeira equipe de resposta chegue a qualquer local da edificação ou área em menos de 4 (quatro) minutos.</w:t>
      </w:r>
    </w:p>
    <w:p w14:paraId="798FC9E1" w14:textId="77777777" w:rsidR="007F76D1" w:rsidRPr="007F76D1" w:rsidRDefault="007F76D1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11A0D8A" w14:textId="5FD716CF" w:rsidR="007F76D1" w:rsidRDefault="003C7583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C5049">
        <w:rPr>
          <w:rFonts w:eastAsia="Calibri"/>
          <w:b/>
          <w:bCs/>
        </w:rPr>
        <w:t>Art. 5º</w:t>
      </w:r>
      <w:r>
        <w:rPr>
          <w:rFonts w:eastAsia="Calibri"/>
        </w:rPr>
        <w:t xml:space="preserve"> </w:t>
      </w:r>
      <w:r w:rsidR="007F76D1">
        <w:rPr>
          <w:rFonts w:eastAsia="Calibri"/>
        </w:rPr>
        <w:t>A inobservância desta Lei</w:t>
      </w:r>
      <w:r w:rsidR="00682BF4">
        <w:rPr>
          <w:rFonts w:eastAsia="Calibri"/>
        </w:rPr>
        <w:t xml:space="preserve"> </w:t>
      </w:r>
      <w:r w:rsidR="007F76D1">
        <w:rPr>
          <w:rFonts w:eastAsia="Calibri"/>
        </w:rPr>
        <w:t>sujeita o infrator às seguintes penalidades a serem aplicadas, sem prejuízo das demais ações penais e civis cabíveis:</w:t>
      </w:r>
    </w:p>
    <w:p w14:paraId="383E92C2" w14:textId="77777777" w:rsidR="007F76D1" w:rsidRDefault="007F76D1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DDF8920" w14:textId="77777777" w:rsidR="00682BF4" w:rsidRDefault="007F76D1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82BF4">
        <w:rPr>
          <w:rFonts w:eastAsia="Calibri"/>
          <w:b/>
          <w:bCs/>
        </w:rPr>
        <w:t xml:space="preserve">I </w:t>
      </w:r>
      <w:r w:rsidR="00682BF4">
        <w:rPr>
          <w:rFonts w:eastAsia="Calibri"/>
          <w:b/>
          <w:bCs/>
        </w:rPr>
        <w:t>–</w:t>
      </w:r>
      <w:r>
        <w:rPr>
          <w:rFonts w:eastAsia="Calibri"/>
        </w:rPr>
        <w:t xml:space="preserve"> </w:t>
      </w:r>
      <w:r w:rsidR="00682BF4">
        <w:rPr>
          <w:rFonts w:eastAsia="Calibri"/>
        </w:rPr>
        <w:t>advertência, quando da primeira autuação de infração;</w:t>
      </w:r>
    </w:p>
    <w:p w14:paraId="2B7D7BAC" w14:textId="77777777" w:rsidR="00682BF4" w:rsidRDefault="00682BF4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CF57510" w14:textId="77777777" w:rsidR="00682BF4" w:rsidRDefault="00682BF4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82BF4">
        <w:rPr>
          <w:rFonts w:eastAsia="Calibri"/>
          <w:b/>
          <w:bCs/>
        </w:rPr>
        <w:t>II –</w:t>
      </w:r>
      <w:r>
        <w:rPr>
          <w:rFonts w:eastAsia="Calibri"/>
        </w:rPr>
        <w:t xml:space="preserve"> multa, recolhida aos cofres do Município, com valor de 10 (dez) UFM – Unidade Fiscal do Município, a partir da segunda autuação de infração;</w:t>
      </w:r>
    </w:p>
    <w:p w14:paraId="44AD3B30" w14:textId="77777777" w:rsidR="00682BF4" w:rsidRDefault="00682BF4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CCECAAD" w14:textId="77777777" w:rsidR="00682BF4" w:rsidRDefault="00682BF4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82BF4">
        <w:rPr>
          <w:rFonts w:eastAsia="Calibri"/>
          <w:b/>
          <w:bCs/>
        </w:rPr>
        <w:t>III –</w:t>
      </w:r>
      <w:r>
        <w:rPr>
          <w:rFonts w:eastAsia="Calibri"/>
        </w:rPr>
        <w:t xml:space="preserve"> a multa prevista no item II deste artigo, será reaplicada em dobro no caso de reincidência; e</w:t>
      </w:r>
    </w:p>
    <w:p w14:paraId="34AD6CD3" w14:textId="77777777" w:rsidR="00682BF4" w:rsidRDefault="00682BF4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0C37680" w14:textId="49E2BDBA" w:rsidR="008F413C" w:rsidRDefault="00682BF4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82BF4">
        <w:rPr>
          <w:rFonts w:eastAsia="Calibri"/>
          <w:b/>
          <w:bCs/>
        </w:rPr>
        <w:t>IV –</w:t>
      </w:r>
      <w:r>
        <w:rPr>
          <w:rFonts w:eastAsia="Calibri"/>
        </w:rPr>
        <w:t xml:space="preserve"> persistindo a desobediência a esta lei, o infrator terá o cancelamento do alvará ou da autorização do funcionamento</w:t>
      </w:r>
      <w:r w:rsidR="008F413C">
        <w:rPr>
          <w:rFonts w:eastAsia="Calibri"/>
        </w:rPr>
        <w:t>.</w:t>
      </w:r>
    </w:p>
    <w:p w14:paraId="1F5BEBA0" w14:textId="7B28FF41" w:rsidR="00741EEF" w:rsidRPr="00741EEF" w:rsidRDefault="008F413C" w:rsidP="00741EE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41EEF">
        <w:rPr>
          <w:rFonts w:eastAsia="Calibri"/>
        </w:rPr>
        <w:t xml:space="preserve"> </w:t>
      </w:r>
    </w:p>
    <w:p w14:paraId="460C2352" w14:textId="77777777" w:rsidR="00682BF4" w:rsidRPr="00682BF4" w:rsidRDefault="00682BF4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Parágrafo único. </w:t>
      </w:r>
      <w:r w:rsidRPr="00682BF4">
        <w:rPr>
          <w:rFonts w:eastAsia="Calibri"/>
        </w:rPr>
        <w:t>As arrecadações provenientes desta lei, serão destinadas a ações, serviços, convênios, campanhas, serviços e ações de prevenção e resposta a emergências, resiliência, defesa e proteção civil.</w:t>
      </w:r>
    </w:p>
    <w:p w14:paraId="41B19A55" w14:textId="77777777" w:rsidR="00682BF4" w:rsidRDefault="00682BF4" w:rsidP="0064789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9EE7C42" w14:textId="77777777" w:rsidR="00682BF4" w:rsidRPr="00682BF4" w:rsidRDefault="00682BF4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6º </w:t>
      </w:r>
      <w:r w:rsidRPr="00682BF4">
        <w:rPr>
          <w:rFonts w:eastAsia="Calibri"/>
        </w:rPr>
        <w:t>A observância desta Lei torna-se requisito obrigatório para concessão, manutenção ou renovação de alvará ou autorização para funcionamento no município e não substitui ou desobriga de demais legislações relacionadas a proteção, prevenção e resposta a emergências.</w:t>
      </w:r>
    </w:p>
    <w:p w14:paraId="60173236" w14:textId="77777777" w:rsidR="00682BF4" w:rsidRDefault="00682BF4" w:rsidP="0064789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0B0AE07" w14:textId="77777777" w:rsidR="00682BF4" w:rsidRPr="00682BF4" w:rsidRDefault="00682BF4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7º </w:t>
      </w:r>
      <w:r w:rsidRPr="00682BF4">
        <w:rPr>
          <w:rFonts w:eastAsia="Calibri"/>
        </w:rPr>
        <w:t>Os estabelecimentos citados no artigo 2º, parágrafo 1º e 2º desta lei, terão carência de 90 (noventa) dias para adequação aos requisitos desta Lei, estando isentas, neste período, da aplicação das sanções previstas no artigo 5º.</w:t>
      </w:r>
    </w:p>
    <w:p w14:paraId="69E86AE3" w14:textId="77777777" w:rsidR="00682BF4" w:rsidRDefault="00682BF4" w:rsidP="0064789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EFED965" w14:textId="0FC5C1CF" w:rsidR="00682BF4" w:rsidRPr="00682BF4" w:rsidRDefault="00682BF4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8º </w:t>
      </w:r>
      <w:r w:rsidRPr="00682BF4">
        <w:rPr>
          <w:rFonts w:eastAsia="Calibri"/>
        </w:rPr>
        <w:t xml:space="preserve">As despesas decorrentes da aplicação desta Lei correrão à conta de dotações orçamentárias próprias, suplementadas, se necessário. </w:t>
      </w:r>
    </w:p>
    <w:p w14:paraId="525F7E95" w14:textId="77777777" w:rsidR="00682BF4" w:rsidRDefault="00682BF4" w:rsidP="0064789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911ECFC" w14:textId="6DEC1816" w:rsidR="00195A28" w:rsidRDefault="00682BF4" w:rsidP="00647890">
      <w:pPr>
        <w:autoSpaceDE w:val="0"/>
        <w:autoSpaceDN w:val="0"/>
        <w:adjustRightInd w:val="0"/>
        <w:ind w:firstLine="4502"/>
        <w:jc w:val="both"/>
      </w:pPr>
      <w:r>
        <w:rPr>
          <w:rFonts w:eastAsia="Calibri"/>
          <w:b/>
          <w:bCs/>
        </w:rPr>
        <w:t xml:space="preserve"> </w:t>
      </w:r>
      <w:r w:rsidR="00953F81" w:rsidRPr="00953F81">
        <w:rPr>
          <w:rFonts w:eastAsia="Calibri"/>
          <w:b/>
          <w:bCs/>
        </w:rPr>
        <w:t xml:space="preserve">Art. </w:t>
      </w:r>
      <w:r>
        <w:rPr>
          <w:rFonts w:eastAsia="Calibri"/>
          <w:b/>
          <w:bCs/>
        </w:rPr>
        <w:t>9</w:t>
      </w:r>
      <w:r w:rsidR="00953F81" w:rsidRPr="00953F81">
        <w:rPr>
          <w:rFonts w:eastAsia="Calibri"/>
          <w:b/>
          <w:bCs/>
        </w:rPr>
        <w:t>º</w:t>
      </w:r>
      <w:r w:rsidR="00953F81">
        <w:rPr>
          <w:rFonts w:eastAsia="Calibri"/>
        </w:rPr>
        <w:t xml:space="preserve"> </w:t>
      </w:r>
      <w:r w:rsidR="00647890" w:rsidRPr="00647890">
        <w:rPr>
          <w:rFonts w:eastAsia="Calibri"/>
        </w:rPr>
        <w:t>Esta lei e</w:t>
      </w:r>
      <w:r w:rsidR="00822FE4">
        <w:rPr>
          <w:rFonts w:eastAsia="Calibri"/>
        </w:rPr>
        <w:t>n</w:t>
      </w:r>
      <w:r w:rsidR="00647890" w:rsidRPr="00647890">
        <w:rPr>
          <w:rFonts w:eastAsia="Calibri"/>
        </w:rPr>
        <w:t>tra em vigor na data de sua publicação.</w:t>
      </w:r>
    </w:p>
    <w:p w14:paraId="27644663" w14:textId="77777777" w:rsidR="00084A85" w:rsidRDefault="00084A85" w:rsidP="0020533B">
      <w:pPr>
        <w:ind w:firstLine="4502"/>
        <w:jc w:val="both"/>
      </w:pPr>
    </w:p>
    <w:p w14:paraId="0ED920B9" w14:textId="77777777" w:rsidR="00647890" w:rsidRDefault="00647890" w:rsidP="0020533B">
      <w:pPr>
        <w:ind w:firstLine="4502"/>
        <w:jc w:val="both"/>
      </w:pPr>
    </w:p>
    <w:p w14:paraId="1D46EEDA" w14:textId="413E9E66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>
        <w:t>04</w:t>
      </w:r>
      <w:r w:rsidR="00647890">
        <w:t xml:space="preserve"> de </w:t>
      </w:r>
      <w:r w:rsidR="001A561B">
        <w:t>ju</w:t>
      </w:r>
      <w:r>
        <w:t>l</w:t>
      </w:r>
      <w:r w:rsidR="001A561B">
        <w:t>ho</w:t>
      </w:r>
      <w:r w:rsidR="00647890">
        <w:t xml:space="preserve"> de 2024, 463°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16E9EE89" w:rsidR="00647890" w:rsidRDefault="00647890" w:rsidP="00647890">
      <w:pPr>
        <w:ind w:firstLine="4502"/>
        <w:jc w:val="both"/>
      </w:pPr>
      <w:r>
        <w:t>Registrada na Secretaria</w:t>
      </w:r>
      <w:r w:rsidR="00682BF4">
        <w:t xml:space="preserve"> Legislativa da Câmara Municipal de Mogi das Cruzes, 04 de julho de 2024, </w:t>
      </w:r>
      <w:r w:rsidR="00682BF4">
        <w:t>463° da Fundação da Cidade de Mogi das Cruzes</w:t>
      </w:r>
      <w:r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48764E00" w:rsidR="006A5278" w:rsidRDefault="006A5278" w:rsidP="006A5278">
      <w:pPr>
        <w:jc w:val="center"/>
      </w:pPr>
      <w:r>
        <w:t>(AUTORIA DO PROJETO: VEREADOR IDUIGUES FERREIRA MARTINS)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939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4</cp:revision>
  <dcterms:created xsi:type="dcterms:W3CDTF">2024-07-31T18:47:00Z</dcterms:created>
  <dcterms:modified xsi:type="dcterms:W3CDTF">2024-07-31T19:32:00Z</dcterms:modified>
</cp:coreProperties>
</file>