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033D48BA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BA35F8">
        <w:rPr>
          <w:b/>
          <w:bCs/>
        </w:rPr>
        <w:t>8</w:t>
      </w:r>
      <w:r w:rsidR="00330422">
        <w:rPr>
          <w:b/>
          <w:bCs/>
        </w:rPr>
        <w:t>3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330422">
        <w:rPr>
          <w:b/>
          <w:bCs/>
        </w:rPr>
        <w:t>19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330422">
        <w:rPr>
          <w:b/>
          <w:bCs/>
        </w:rPr>
        <w:t>AGOSTO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3ACD972B" w:rsidR="00467D99" w:rsidRPr="009E657A" w:rsidRDefault="00330422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Dispõe sobre denominação de logradouro público.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CF1736B" w14:textId="4EF14B46" w:rsidR="00C80953" w:rsidRDefault="00EC081A" w:rsidP="0033042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330422" w:rsidRPr="00330422">
        <w:rPr>
          <w:rFonts w:eastAsia="Calibri"/>
        </w:rPr>
        <w:t>Fica denominada Rua Helena Fernandes Gonçalves,</w:t>
      </w:r>
      <w:r w:rsidR="00330422">
        <w:rPr>
          <w:rFonts w:eastAsia="Calibri"/>
        </w:rPr>
        <w:t xml:space="preserve"> </w:t>
      </w:r>
      <w:r w:rsidR="00330422" w:rsidRPr="00330422">
        <w:rPr>
          <w:rFonts w:eastAsia="Calibri"/>
        </w:rPr>
        <w:t>cujos dados biográficos acompanham a presente lei, o logradouro</w:t>
      </w:r>
      <w:r w:rsidR="00330422">
        <w:rPr>
          <w:rFonts w:eastAsia="Calibri"/>
        </w:rPr>
        <w:t xml:space="preserve"> </w:t>
      </w:r>
      <w:r w:rsidR="00330422" w:rsidRPr="00330422">
        <w:rPr>
          <w:rFonts w:eastAsia="Calibri"/>
        </w:rPr>
        <w:t>público, cadastrado sob código nº 16</w:t>
      </w:r>
      <w:r w:rsidR="00330422">
        <w:rPr>
          <w:rFonts w:eastAsia="Calibri"/>
        </w:rPr>
        <w:t>.</w:t>
      </w:r>
      <w:r w:rsidR="00330422" w:rsidRPr="00330422">
        <w:rPr>
          <w:rFonts w:eastAsia="Calibri"/>
        </w:rPr>
        <w:t>521-9, denominado</w:t>
      </w:r>
      <w:r w:rsidR="00330422">
        <w:rPr>
          <w:rFonts w:eastAsia="Calibri"/>
        </w:rPr>
        <w:t xml:space="preserve"> </w:t>
      </w:r>
      <w:r w:rsidR="00330422" w:rsidRPr="00330422">
        <w:rPr>
          <w:rFonts w:eastAsia="Calibri"/>
        </w:rPr>
        <w:t>atualmente como rua 14, com início na rua Padre albino Bareta</w:t>
      </w:r>
      <w:r w:rsidR="00330422">
        <w:rPr>
          <w:rFonts w:eastAsia="Calibri"/>
        </w:rPr>
        <w:t xml:space="preserve"> </w:t>
      </w:r>
      <w:r w:rsidR="00330422" w:rsidRPr="00330422">
        <w:rPr>
          <w:rFonts w:eastAsia="Calibri"/>
        </w:rPr>
        <w:t>e fim no caminho três, Loteamento Parque das Varinhas, que está</w:t>
      </w:r>
      <w:r w:rsidR="00330422">
        <w:rPr>
          <w:rFonts w:eastAsia="Calibri"/>
        </w:rPr>
        <w:t xml:space="preserve"> </w:t>
      </w:r>
      <w:r w:rsidR="00330422" w:rsidRPr="00330422">
        <w:rPr>
          <w:rFonts w:eastAsia="Calibri"/>
        </w:rPr>
        <w:t>localizado no bairro de Jundiapeba, Mogi das Cruzes - SP.</w:t>
      </w:r>
    </w:p>
    <w:p w14:paraId="6AAA3661" w14:textId="77777777" w:rsidR="00B86C90" w:rsidRDefault="00B86C90" w:rsidP="006323F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D531318" w14:textId="2003DAE5" w:rsidR="00B86C90" w:rsidRPr="004C1C5F" w:rsidRDefault="00B86C90" w:rsidP="006323F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86C90">
        <w:rPr>
          <w:rFonts w:eastAsia="Calibri"/>
          <w:b/>
          <w:bCs/>
        </w:rPr>
        <w:t xml:space="preserve">Art. </w:t>
      </w:r>
      <w:r w:rsidR="00330422">
        <w:rPr>
          <w:rFonts w:eastAsia="Calibri"/>
          <w:b/>
          <w:bCs/>
        </w:rPr>
        <w:t>2</w:t>
      </w:r>
      <w:r w:rsidRPr="00B86C90">
        <w:rPr>
          <w:rFonts w:eastAsia="Calibri"/>
          <w:b/>
          <w:bCs/>
        </w:rPr>
        <w:t>º</w:t>
      </w:r>
      <w:r>
        <w:rPr>
          <w:rFonts w:eastAsia="Calibri"/>
        </w:rPr>
        <w:t xml:space="preserve"> Esta Lei entra em vigor na data de sua publicação.</w:t>
      </w:r>
    </w:p>
    <w:p w14:paraId="4CED88F0" w14:textId="77777777" w:rsidR="002A0B2B" w:rsidRDefault="002A0B2B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72E2AE06" w14:textId="77777777" w:rsidR="00B86C90" w:rsidRPr="00A4262B" w:rsidRDefault="00B86C90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B24EB08" w14:textId="2F6210F4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1F57EA">
        <w:t>10</w:t>
      </w:r>
      <w:r w:rsidRPr="002214C2">
        <w:t xml:space="preserve"> de </w:t>
      </w:r>
      <w:r w:rsidR="001F57EA">
        <w:t>setembro</w:t>
      </w:r>
      <w:r w:rsidRPr="002214C2">
        <w:t xml:space="preserve"> de 2026, 465º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22397E2C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330422">
        <w:t>10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01124AE0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330422">
        <w:t xml:space="preserve"> Edson Santos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31A2" w14:textId="77777777" w:rsidR="00247CAA" w:rsidRDefault="00247CAA" w:rsidP="00EE5992">
      <w:r>
        <w:separator/>
      </w:r>
    </w:p>
  </w:endnote>
  <w:endnote w:type="continuationSeparator" w:id="0">
    <w:p w14:paraId="28E963B6" w14:textId="77777777" w:rsidR="00247CAA" w:rsidRDefault="00247CAA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867C" w14:textId="77777777" w:rsidR="00247CAA" w:rsidRDefault="00247CAA" w:rsidP="00EE5992">
      <w:r>
        <w:separator/>
      </w:r>
    </w:p>
  </w:footnote>
  <w:footnote w:type="continuationSeparator" w:id="0">
    <w:p w14:paraId="2795D07A" w14:textId="77777777" w:rsidR="00247CAA" w:rsidRDefault="00247CAA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57EA"/>
    <w:rsid w:val="001F6FED"/>
    <w:rsid w:val="001F76D0"/>
    <w:rsid w:val="001F7996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409B"/>
    <w:rsid w:val="002450BD"/>
    <w:rsid w:val="00247BD4"/>
    <w:rsid w:val="00247CAA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24E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E5E"/>
    <w:rsid w:val="0083578D"/>
    <w:rsid w:val="00835C57"/>
    <w:rsid w:val="00835F22"/>
    <w:rsid w:val="00837E09"/>
    <w:rsid w:val="008415CA"/>
    <w:rsid w:val="00842DBD"/>
    <w:rsid w:val="00853AF2"/>
    <w:rsid w:val="00855C3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2026-10-14T17:17:00Z</dcterms:created>
  <dcterms:modified xsi:type="dcterms:W3CDTF">2026-10-14T20:12:00Z</dcterms:modified>
</cp:coreProperties>
</file>