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B7E257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412CE0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583AB4C" w14:textId="762934A1" w:rsidR="00AB6F77" w:rsidRDefault="003711EC" w:rsidP="00412CE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A</w:t>
      </w:r>
      <w:r w:rsidR="00AB6F77">
        <w:rPr>
          <w:rFonts w:eastAsia="Calibri"/>
        </w:rPr>
        <w:t>ltera</w:t>
      </w:r>
      <w:r>
        <w:rPr>
          <w:rFonts w:eastAsia="Calibri"/>
        </w:rPr>
        <w:t xml:space="preserve"> </w:t>
      </w:r>
      <w:r w:rsidR="00412CE0" w:rsidRPr="00412CE0">
        <w:rPr>
          <w:rFonts w:eastAsia="Calibri"/>
        </w:rPr>
        <w:t>Lei nº 6.494, de 29 de</w:t>
      </w:r>
      <w:r w:rsidR="00412CE0">
        <w:rPr>
          <w:rFonts w:eastAsia="Calibri"/>
        </w:rPr>
        <w:t xml:space="preserve"> </w:t>
      </w:r>
      <w:r w:rsidR="00412CE0" w:rsidRPr="00412CE0">
        <w:rPr>
          <w:rFonts w:eastAsia="Calibri"/>
        </w:rPr>
        <w:t>dezembro de 201</w:t>
      </w:r>
      <w:r w:rsidR="00412CE0">
        <w:rPr>
          <w:rFonts w:eastAsia="Calibri"/>
        </w:rPr>
        <w:t>0</w:t>
      </w:r>
      <w:r w:rsidR="00412CE0" w:rsidRPr="00412CE0">
        <w:rPr>
          <w:rFonts w:eastAsia="Calibri"/>
        </w:rPr>
        <w:t>, na forma que</w:t>
      </w:r>
      <w:r w:rsidR="00412CE0">
        <w:rPr>
          <w:rFonts w:eastAsia="Calibri"/>
        </w:rPr>
        <w:t xml:space="preserve"> </w:t>
      </w:r>
      <w:r w:rsidR="00412CE0" w:rsidRPr="00412CE0">
        <w:rPr>
          <w:rFonts w:eastAsia="Calibri"/>
        </w:rPr>
        <w:t>especifica e dá outras providências.</w:t>
      </w:r>
    </w:p>
    <w:p w14:paraId="2CD1E6FC" w14:textId="77777777" w:rsidR="00412CE0" w:rsidRPr="0070281A" w:rsidRDefault="00412CE0" w:rsidP="00412CE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116B5778" w:rsidR="00A9362B" w:rsidRPr="00102E31" w:rsidRDefault="003711EC" w:rsidP="00102E3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102E31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3E8CA77" w14:textId="53668139" w:rsidR="00AB6F77" w:rsidRDefault="00EC081A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412CE0" w:rsidRPr="00412CE0">
        <w:rPr>
          <w:rFonts w:eastAsia="Calibri"/>
        </w:rPr>
        <w:t>O caput do artigo 1º da Lei nº 6.494, de 29 de dezembro de 2010, passa a</w:t>
      </w:r>
      <w:r w:rsidR="00412CE0">
        <w:rPr>
          <w:rFonts w:eastAsia="Calibri"/>
        </w:rPr>
        <w:t xml:space="preserve"> </w:t>
      </w:r>
      <w:r w:rsidR="00412CE0" w:rsidRPr="00412CE0">
        <w:rPr>
          <w:rFonts w:eastAsia="Calibri"/>
        </w:rPr>
        <w:t>vigorar com a seguinte redação:</w:t>
      </w:r>
    </w:p>
    <w:p w14:paraId="08DE8DDC" w14:textId="77777777" w:rsid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D57BB00" w14:textId="73D8E76B" w:rsid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12CE0">
        <w:rPr>
          <w:rFonts w:eastAsia="Calibri"/>
        </w:rPr>
        <w:t>"Art. 1º Fica criada a Gratificação por Desempenho de Atividade Delegada, nos</w:t>
      </w:r>
      <w:r>
        <w:rPr>
          <w:rFonts w:eastAsia="Calibri"/>
        </w:rPr>
        <w:t xml:space="preserve"> </w:t>
      </w:r>
      <w:r w:rsidRPr="00412CE0">
        <w:rPr>
          <w:rFonts w:eastAsia="Calibri"/>
        </w:rPr>
        <w:t>termos desta lei, a ser paga mensalmente a integrantes da Polícia Militar, por força</w:t>
      </w:r>
      <w:r>
        <w:rPr>
          <w:rFonts w:eastAsia="Calibri"/>
        </w:rPr>
        <w:t xml:space="preserve"> </w:t>
      </w:r>
      <w:r w:rsidRPr="00412CE0">
        <w:rPr>
          <w:rFonts w:eastAsia="Calibri"/>
        </w:rPr>
        <w:t>de Convênios a serem celebrados entre o Estado de São Paulo, por intermédio da</w:t>
      </w:r>
      <w:r>
        <w:rPr>
          <w:rFonts w:eastAsia="Calibri"/>
        </w:rPr>
        <w:t xml:space="preserve"> </w:t>
      </w:r>
      <w:r w:rsidRPr="00412CE0">
        <w:rPr>
          <w:rFonts w:eastAsia="Calibri"/>
        </w:rPr>
        <w:t>Secretaria de Segurança Pública, e o Município de Mogi das Cruzes, que</w:t>
      </w:r>
      <w:r>
        <w:rPr>
          <w:rFonts w:eastAsia="Calibri"/>
        </w:rPr>
        <w:t xml:space="preserve"> </w:t>
      </w:r>
      <w:r w:rsidRPr="00412CE0">
        <w:rPr>
          <w:rFonts w:eastAsia="Calibri"/>
        </w:rPr>
        <w:t>exercerem:</w:t>
      </w:r>
    </w:p>
    <w:p w14:paraId="30B11DEE" w14:textId="77777777" w:rsidR="00412CE0" w:rsidRP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C6321BD" w14:textId="4D4251BE" w:rsidR="00412CE0" w:rsidRP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12CE0">
        <w:rPr>
          <w:rFonts w:eastAsia="Calibri"/>
        </w:rPr>
        <w:t>I - atividades do Programa de Combate ao Comércio Ambulante Irregular ou</w:t>
      </w:r>
      <w:r>
        <w:rPr>
          <w:rFonts w:eastAsia="Calibri"/>
        </w:rPr>
        <w:t xml:space="preserve"> </w:t>
      </w:r>
      <w:r w:rsidRPr="00412CE0">
        <w:rPr>
          <w:rFonts w:eastAsia="Calibri"/>
        </w:rPr>
        <w:t>Ilegal em Regiões Críticas do Município de Mogi das Cruzes;</w:t>
      </w:r>
    </w:p>
    <w:p w14:paraId="2A24287C" w14:textId="77777777" w:rsid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1A5F905" w14:textId="3BC00357" w:rsid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12CE0">
        <w:rPr>
          <w:rFonts w:eastAsia="Calibri"/>
        </w:rPr>
        <w:t>II - atividades de condução de veículos de emergências de saúde, tais como</w:t>
      </w:r>
      <w:r>
        <w:rPr>
          <w:rFonts w:eastAsia="Calibri"/>
        </w:rPr>
        <w:t xml:space="preserve"> </w:t>
      </w:r>
      <w:r w:rsidRPr="00412CE0">
        <w:rPr>
          <w:rFonts w:eastAsia="Calibri"/>
        </w:rPr>
        <w:t>ambulâncias, no âmbito de atuação do Corpo de Bombeiros;</w:t>
      </w:r>
    </w:p>
    <w:p w14:paraId="35530C06" w14:textId="77777777" w:rsidR="00412CE0" w:rsidRP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9EAEEBA" w14:textId="4E012157" w:rsid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12CE0">
        <w:rPr>
          <w:rFonts w:eastAsia="Calibri"/>
        </w:rPr>
        <w:t>III - outras atividades delegadas, expressas em futuros convênios.</w:t>
      </w:r>
    </w:p>
    <w:p w14:paraId="1459C851" w14:textId="77777777" w:rsidR="00412CE0" w:rsidRPr="00412CE0" w:rsidRDefault="00412CE0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061CBD9" w14:textId="0C18DC92" w:rsidR="00AB6F77" w:rsidRDefault="009A38EE" w:rsidP="00412CE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9A38EE">
        <w:rPr>
          <w:rFonts w:eastAsia="Calibri"/>
          <w:b/>
          <w:bCs/>
        </w:rPr>
        <w:t xml:space="preserve"> </w:t>
      </w:r>
      <w:r w:rsidR="00412CE0" w:rsidRPr="00412CE0">
        <w:rPr>
          <w:rFonts w:eastAsia="Calibri"/>
        </w:rPr>
        <w:t>As despesas com a execução da presente lei correrão por conta das</w:t>
      </w:r>
      <w:r w:rsidR="00412CE0">
        <w:rPr>
          <w:rFonts w:eastAsia="Calibri"/>
        </w:rPr>
        <w:t xml:space="preserve"> </w:t>
      </w:r>
      <w:r w:rsidR="00412CE0" w:rsidRPr="00412CE0">
        <w:rPr>
          <w:rFonts w:eastAsia="Calibri"/>
        </w:rPr>
        <w:t>dotações próprias do orçamento.</w:t>
      </w:r>
    </w:p>
    <w:p w14:paraId="692B4B4E" w14:textId="77777777" w:rsidR="00AB6F77" w:rsidRPr="00AB6F77" w:rsidRDefault="00AB6F77" w:rsidP="00412CE0">
      <w:pPr>
        <w:autoSpaceDE w:val="0"/>
        <w:autoSpaceDN w:val="0"/>
        <w:adjustRightInd w:val="0"/>
        <w:jc w:val="both"/>
        <w:rPr>
          <w:rFonts w:eastAsia="Calibri"/>
        </w:rPr>
      </w:pPr>
    </w:p>
    <w:p w14:paraId="26FC8CEB" w14:textId="39C2D4F4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  <w:b/>
          <w:bCs/>
        </w:rPr>
        <w:t xml:space="preserve">Art. </w:t>
      </w:r>
      <w:r w:rsidR="00412CE0">
        <w:rPr>
          <w:rFonts w:eastAsia="Calibri"/>
          <w:b/>
          <w:bCs/>
        </w:rPr>
        <w:t>3º</w:t>
      </w:r>
      <w:r w:rsidRPr="00AB6F77">
        <w:rPr>
          <w:rFonts w:eastAsia="Calibri"/>
          <w:b/>
          <w:bCs/>
        </w:rPr>
        <w:t xml:space="preserve"> </w:t>
      </w:r>
      <w:r w:rsidRPr="00AB6F77">
        <w:rPr>
          <w:rFonts w:eastAsia="Calibri"/>
        </w:rPr>
        <w:t>Esta lei entrará em vigor na data de sua publicação.</w:t>
      </w:r>
    </w:p>
    <w:p w14:paraId="5521292C" w14:textId="77777777" w:rsidR="009A38EE" w:rsidRDefault="009A38EE" w:rsidP="00B95AB7">
      <w:pPr>
        <w:autoSpaceDE w:val="0"/>
        <w:autoSpaceDN w:val="0"/>
        <w:adjustRightInd w:val="0"/>
        <w:ind w:firstLine="4502"/>
        <w:jc w:val="both"/>
      </w:pPr>
    </w:p>
    <w:p w14:paraId="1A3D6254" w14:textId="77777777" w:rsidR="00AB6F77" w:rsidRPr="00F50593" w:rsidRDefault="00AB6F77" w:rsidP="00B95AB7">
      <w:pPr>
        <w:autoSpaceDE w:val="0"/>
        <w:autoSpaceDN w:val="0"/>
        <w:adjustRightInd w:val="0"/>
        <w:ind w:firstLine="4502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6645F51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26A8E431" w:rsidR="003711EC" w:rsidRDefault="00294476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242C0D2C" w:rsidR="003711EC" w:rsidRDefault="00412CE0" w:rsidP="003711EC">
      <w:pPr>
        <w:jc w:val="center"/>
      </w:pPr>
      <w:r>
        <w:lastRenderedPageBreak/>
        <w:t>GILBERTO TSUTOMU ITO</w:t>
      </w:r>
    </w:p>
    <w:p w14:paraId="51CB88EF" w14:textId="22546503" w:rsidR="003711EC" w:rsidRDefault="003711EC" w:rsidP="003711EC">
      <w:pPr>
        <w:jc w:val="center"/>
      </w:pPr>
      <w:r>
        <w:t>Secretári</w:t>
      </w:r>
      <w:r w:rsidR="009A38EE">
        <w:t xml:space="preserve">a de </w:t>
      </w:r>
      <w:r w:rsidR="00412CE0">
        <w:t xml:space="preserve">Segurança 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E31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94476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1579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2026-01-26T20:02:00Z</dcterms:created>
  <dcterms:modified xsi:type="dcterms:W3CDTF">2026-01-28T14:41:00Z</dcterms:modified>
</cp:coreProperties>
</file>