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5EB6F7F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57830">
        <w:rPr>
          <w:b/>
          <w:bCs/>
        </w:rPr>
        <w:t>30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D5C4E">
        <w:rPr>
          <w:b/>
          <w:bCs/>
        </w:rPr>
        <w:t>1</w:t>
      </w:r>
      <w:r w:rsidR="00757830">
        <w:rPr>
          <w:b/>
          <w:bCs/>
        </w:rPr>
        <w:t>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7CF1F24" w:rsidR="005F1884" w:rsidRDefault="00757830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Acrescenta o artigo 4º-A e § 1º e § 2º, na Lei 6.953 de 5 de agosto de 2014, que dispõe sobre a proibição da fabricação, comercialização e utilização de Cerol, ou de qualquer outro produto cortante, no Município de Mogi das Cruzes, e dá outras providências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86D6EF8" w14:textId="77777777" w:rsidR="00757830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57830">
        <w:rPr>
          <w:rFonts w:eastAsia="Calibri"/>
        </w:rPr>
        <w:t>O artigo 4º-A da Lei 6953 de 5 de agosto de 2014, passa a vigorar com as seguintes alterações:</w:t>
      </w:r>
    </w:p>
    <w:p w14:paraId="567E4E80" w14:textId="77777777" w:rsidR="00757830" w:rsidRDefault="00757830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1888D1" w14:textId="5D4E309F" w:rsidR="003C7583" w:rsidRDefault="00757830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“Art. 4º-A. Fica criada a semana educativa, que ocorrerá, anualmente, sempre na primeira semana de junho, nas instituições de ensino públicas e particulares, podendo contar com o auxílio da Guarda Municipal, com palestras e eventos afins, visando a conscientização sobre a prática do uso das pipas e papagaios</w:t>
      </w:r>
      <w:r w:rsidR="003C7583">
        <w:rPr>
          <w:rFonts w:eastAsia="Calibri"/>
        </w:rPr>
        <w:t>.</w:t>
      </w:r>
    </w:p>
    <w:p w14:paraId="36CCF98A" w14:textId="77777777" w:rsidR="00757830" w:rsidRDefault="00757830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A23BE7" w14:textId="77777777" w:rsidR="00757830" w:rsidRDefault="00757830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§ 1º Além da semana educativa de que trata o caput, o Poder Executivo poderá realizar, anualmente, durante todo o mês de junho e julho, campanha publicitária de conscientização e fiscalização acerca da proibição do uso, comercialização, distribuição e produção de cerol industrializado nacional ou importado, óxido de alumínio, conhecido como linha chilena, e produtos similares.</w:t>
      </w:r>
    </w:p>
    <w:p w14:paraId="712CE73A" w14:textId="77777777" w:rsidR="00757830" w:rsidRDefault="00757830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F2F30AA" w14:textId="6668D48A" w:rsidR="00757830" w:rsidRDefault="00757830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§ 2º A obtenção de recursos aos fins delineados no caput e no § 1º deste artigo poderá advir de parcerias realizadas com o setor privado e demais entidades governamentais.</w:t>
      </w:r>
      <w:r w:rsidR="00957AC7">
        <w:rPr>
          <w:rFonts w:eastAsia="Calibri"/>
        </w:rPr>
        <w:t>”</w:t>
      </w:r>
    </w:p>
    <w:p w14:paraId="1045B868" w14:textId="77777777" w:rsidR="003C7583" w:rsidRPr="00741EEF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6911ECFC" w14:textId="6C223FC3" w:rsidR="00195A28" w:rsidRDefault="00AB4979" w:rsidP="00647890">
      <w:pPr>
        <w:autoSpaceDE w:val="0"/>
        <w:autoSpaceDN w:val="0"/>
        <w:adjustRightInd w:val="0"/>
        <w:ind w:firstLine="4502"/>
        <w:jc w:val="both"/>
      </w:pPr>
      <w:r w:rsidRPr="00647890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2</w:t>
      </w:r>
      <w:r w:rsidRPr="00647890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647890" w:rsidRPr="00647890">
        <w:rPr>
          <w:rFonts w:eastAsia="Calibri"/>
        </w:rPr>
        <w:t xml:space="preserve">Esta </w:t>
      </w:r>
      <w:r w:rsidR="007C7257">
        <w:rPr>
          <w:rFonts w:eastAsia="Calibri"/>
        </w:rPr>
        <w:t>L</w:t>
      </w:r>
      <w:r w:rsidR="00647890" w:rsidRPr="00647890">
        <w:rPr>
          <w:rFonts w:eastAsia="Calibri"/>
        </w:rPr>
        <w:t>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6A1453DA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7C7257">
        <w:t>em 1</w:t>
      </w:r>
      <w:r w:rsidR="00957AC7">
        <w:t>2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75551E25" w:rsidR="00647890" w:rsidRDefault="00647890" w:rsidP="00647890">
      <w:pPr>
        <w:ind w:firstLine="4502"/>
        <w:jc w:val="both"/>
      </w:pPr>
      <w:r>
        <w:t>Secretaria</w:t>
      </w:r>
      <w:r w:rsidR="00682BF4">
        <w:t xml:space="preserve"> Legislativa da Câmara Municipal de Mogi das Cruzes, </w:t>
      </w:r>
      <w:r w:rsidR="007C7257">
        <w:t>1</w:t>
      </w:r>
      <w:r w:rsidR="00957AC7">
        <w:t>2</w:t>
      </w:r>
      <w:r w:rsidR="00682BF4">
        <w:t xml:space="preserve"> de julho de 2024, 463° da Fundação da Cidade de Mogi das Cruzes</w:t>
      </w:r>
      <w:r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229A4523" w:rsidR="006A5278" w:rsidRDefault="006A5278" w:rsidP="00957AC7">
      <w:pPr>
        <w:jc w:val="center"/>
      </w:pPr>
      <w:r>
        <w:t xml:space="preserve">(AUTORIA DO PROJETO: VEREADOR </w:t>
      </w:r>
      <w:r w:rsidR="00957AC7">
        <w:t>JOSÉ FRANCIMÁRIO VIEIRA DE MACEDO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2024-08-06T12:01:00Z</dcterms:created>
  <dcterms:modified xsi:type="dcterms:W3CDTF">2024-08-06T12:10:00Z</dcterms:modified>
</cp:coreProperties>
</file>