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FC9CDE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</w:t>
      </w:r>
      <w:r w:rsidR="006220C8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55770">
        <w:rPr>
          <w:b/>
          <w:bCs/>
        </w:rPr>
        <w:t>2</w:t>
      </w:r>
      <w:r w:rsidR="000B34F8">
        <w:rPr>
          <w:b/>
          <w:bCs/>
        </w:rPr>
        <w:t>4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1AF0A9FA" w:rsidR="006B7706" w:rsidRDefault="006220C8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a Campanha de Prevenção e Conscientização sobre a dirofilariose no âmbito do município de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E020473" w14:textId="7E547998" w:rsidR="006220C8" w:rsidRPr="006220C8" w:rsidRDefault="00241C2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6220C8" w:rsidRPr="006220C8">
        <w:rPr>
          <w:rFonts w:eastAsia="Calibri"/>
        </w:rPr>
        <w:t>Fica instituída, no município de Mogi das Cruzes, a Campanha de Prevenção e</w:t>
      </w:r>
      <w:r w:rsidR="006220C8">
        <w:rPr>
          <w:rFonts w:eastAsia="Calibri"/>
        </w:rPr>
        <w:t xml:space="preserve"> </w:t>
      </w:r>
      <w:r w:rsidR="006220C8" w:rsidRPr="006220C8">
        <w:rPr>
          <w:rFonts w:eastAsia="Calibri"/>
        </w:rPr>
        <w:t>Conscientização sobre a dirofilariose (verme do coração) em cães, gatos e outros animais, com a</w:t>
      </w:r>
      <w:r w:rsidR="006220C8">
        <w:rPr>
          <w:rFonts w:eastAsia="Calibri"/>
        </w:rPr>
        <w:t xml:space="preserve"> </w:t>
      </w:r>
      <w:r w:rsidR="006220C8" w:rsidRPr="006220C8">
        <w:rPr>
          <w:rFonts w:eastAsia="Calibri"/>
        </w:rPr>
        <w:t>finalidade de prevenir e controlar a transmissão da doença.</w:t>
      </w:r>
    </w:p>
    <w:p w14:paraId="1903E75E" w14:textId="77777777" w:rsid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E224959" w14:textId="61986722" w:rsidR="006220C8" w:rsidRP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 xml:space="preserve">Parágrafo </w:t>
      </w:r>
      <w:r w:rsidR="001D634D">
        <w:rPr>
          <w:rFonts w:eastAsia="Calibri"/>
          <w:b/>
          <w:bCs/>
        </w:rPr>
        <w:t>ú</w:t>
      </w:r>
      <w:r w:rsidRPr="006220C8">
        <w:rPr>
          <w:rFonts w:eastAsia="Calibri"/>
          <w:b/>
          <w:bCs/>
        </w:rPr>
        <w:t xml:space="preserve">nico. </w:t>
      </w:r>
      <w:r w:rsidRPr="006220C8">
        <w:rPr>
          <w:rFonts w:eastAsia="Calibri"/>
        </w:rPr>
        <w:t>Parte desta Campanha poderá ser realizada com ações educativas,</w:t>
      </w:r>
      <w:r>
        <w:rPr>
          <w:rFonts w:eastAsia="Calibri"/>
        </w:rPr>
        <w:t xml:space="preserve"> </w:t>
      </w:r>
      <w:r w:rsidRPr="006220C8">
        <w:rPr>
          <w:rFonts w:eastAsia="Calibri"/>
        </w:rPr>
        <w:t>palestras e distribuição de cartazes, com a finalidade de informar a população sobre a transmissão,</w:t>
      </w:r>
      <w:r>
        <w:rPr>
          <w:rFonts w:eastAsia="Calibri"/>
        </w:rPr>
        <w:t xml:space="preserve"> </w:t>
      </w:r>
      <w:r w:rsidRPr="006220C8">
        <w:rPr>
          <w:rFonts w:eastAsia="Calibri"/>
        </w:rPr>
        <w:t>sintomas, formas de prevenção e tratamentos da doença.</w:t>
      </w:r>
    </w:p>
    <w:p w14:paraId="1538EA1C" w14:textId="77777777" w:rsid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82AD7C6" w14:textId="7893DF3E" w:rsidR="006220C8" w:rsidRP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6220C8">
        <w:rPr>
          <w:rFonts w:eastAsia="Calibri"/>
          <w:b/>
          <w:bCs/>
        </w:rPr>
        <w:t xml:space="preserve"> </w:t>
      </w:r>
      <w:r w:rsidRPr="006220C8">
        <w:rPr>
          <w:rFonts w:eastAsia="Calibri"/>
        </w:rPr>
        <w:t>As despesas decorrentes da execução desta lei correrão por conta das dotações</w:t>
      </w:r>
      <w:r>
        <w:rPr>
          <w:rFonts w:eastAsia="Calibri"/>
        </w:rPr>
        <w:t xml:space="preserve"> </w:t>
      </w:r>
      <w:r w:rsidRPr="006220C8">
        <w:rPr>
          <w:rFonts w:eastAsia="Calibri"/>
        </w:rPr>
        <w:t>orçamentárias próprias.</w:t>
      </w:r>
    </w:p>
    <w:p w14:paraId="7615371E" w14:textId="77777777" w:rsid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1209D18" w14:textId="668A11DD" w:rsidR="00695E1B" w:rsidRP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Pr="006220C8">
        <w:rPr>
          <w:rFonts w:eastAsia="Calibri"/>
        </w:rPr>
        <w:t>Esta Lei entra em vigor na data de sua publicação e poderá ser regulamentada,</w:t>
      </w:r>
      <w:r>
        <w:rPr>
          <w:rFonts w:eastAsia="Calibri"/>
        </w:rPr>
        <w:t xml:space="preserve"> </w:t>
      </w:r>
      <w:r w:rsidRPr="006220C8">
        <w:rPr>
          <w:rFonts w:eastAsia="Calibri"/>
        </w:rPr>
        <w:t>a fim de delimitar sua abrangência e eficácia.</w:t>
      </w: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71ADBE93" w14:textId="77777777" w:rsidR="006220C8" w:rsidRDefault="006220C8" w:rsidP="00695E1B">
      <w:pPr>
        <w:autoSpaceDE w:val="0"/>
        <w:autoSpaceDN w:val="0"/>
        <w:adjustRightInd w:val="0"/>
        <w:ind w:firstLine="4502"/>
        <w:jc w:val="both"/>
      </w:pPr>
    </w:p>
    <w:p w14:paraId="1D46EEDA" w14:textId="1E935ABD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555770">
        <w:t>2</w:t>
      </w:r>
      <w:r w:rsidR="000B34F8">
        <w:t>4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53C97A2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</w:t>
      </w:r>
      <w:r w:rsidR="000B34F8">
        <w:t>4</w:t>
      </w:r>
      <w:r w:rsidR="00B43D89">
        <w:t xml:space="preserve">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59B902CE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 </w:t>
      </w:r>
      <w:r w:rsidR="006220C8">
        <w:t>Fernanda Moreno da Silva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2025-02-03T18:43:00Z</dcterms:created>
  <dcterms:modified xsi:type="dcterms:W3CDTF">2025-02-03T18:46:00Z</dcterms:modified>
</cp:coreProperties>
</file>