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1BE21EF4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D031B6">
        <w:rPr>
          <w:b/>
          <w:bCs/>
        </w:rPr>
        <w:t>8</w:t>
      </w:r>
      <w:r w:rsidR="00D008C1">
        <w:rPr>
          <w:b/>
          <w:bCs/>
        </w:rPr>
        <w:t>2</w:t>
      </w:r>
      <w:r w:rsidR="002D7B62" w:rsidRPr="007B7A18">
        <w:rPr>
          <w:b/>
          <w:bCs/>
        </w:rPr>
        <w:t xml:space="preserve">, DE </w:t>
      </w:r>
      <w:r w:rsidR="00D008C1">
        <w:rPr>
          <w:b/>
          <w:bCs/>
        </w:rPr>
        <w:t>18</w:t>
      </w:r>
      <w:r w:rsidR="002D7B62" w:rsidRPr="007B7A18">
        <w:rPr>
          <w:b/>
          <w:bCs/>
        </w:rPr>
        <w:t xml:space="preserve"> DE </w:t>
      </w:r>
      <w:r w:rsidR="00D008C1">
        <w:rPr>
          <w:b/>
          <w:bCs/>
        </w:rPr>
        <w:t>MARÇO</w:t>
      </w:r>
      <w:r w:rsidR="002D7B62" w:rsidRPr="007B7A18">
        <w:rPr>
          <w:b/>
          <w:bCs/>
        </w:rPr>
        <w:t xml:space="preserve"> DE 202</w:t>
      </w:r>
      <w:r w:rsidR="00D031B6">
        <w:rPr>
          <w:b/>
          <w:bCs/>
        </w:rPr>
        <w:t>4</w:t>
      </w:r>
    </w:p>
    <w:p w14:paraId="22988725" w14:textId="77777777" w:rsidR="002D7B62" w:rsidRDefault="002D7B62" w:rsidP="002D7B62"/>
    <w:p w14:paraId="50855382" w14:textId="3B46B66B" w:rsidR="002D7B62" w:rsidRDefault="00222E4A" w:rsidP="009712E4">
      <w:pPr>
        <w:ind w:left="5103"/>
        <w:jc w:val="both"/>
      </w:pPr>
      <w:r>
        <w:t xml:space="preserve">Dispõe sobre </w:t>
      </w:r>
      <w:r w:rsidR="00D008C1">
        <w:t>Prorrogação de Comissão Especial de Vereadores.</w:t>
      </w:r>
    </w:p>
    <w:p w14:paraId="25E17D7E" w14:textId="77777777" w:rsidR="002D7B62" w:rsidRDefault="002D7B62" w:rsidP="002D7B62"/>
    <w:p w14:paraId="21605F25" w14:textId="2F1A46D7" w:rsidR="002D7B62" w:rsidRDefault="00222E4A" w:rsidP="00222E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22E4A">
        <w:rPr>
          <w:rFonts w:eastAsia="Calibri"/>
          <w:b/>
          <w:bCs/>
        </w:rPr>
        <w:t>FAÇO SABER QUE A CÂMARA APROVOU</w:t>
      </w:r>
      <w:r w:rsidRPr="00222E4A">
        <w:rPr>
          <w:rFonts w:eastAsia="Calibri"/>
        </w:rPr>
        <w:t xml:space="preserve"> e eu,</w:t>
      </w:r>
      <w:r w:rsidR="00D0400C">
        <w:rPr>
          <w:rFonts w:eastAsia="Calibri"/>
        </w:rPr>
        <w:t xml:space="preserve"> </w:t>
      </w:r>
      <w:r w:rsidR="00862484">
        <w:rPr>
          <w:rFonts w:eastAsia="Calibri"/>
        </w:rPr>
        <w:t>promulgo a seguinte resolução:</w:t>
      </w:r>
    </w:p>
    <w:p w14:paraId="31FF56B6" w14:textId="77777777" w:rsidR="007B7A18" w:rsidRDefault="007B7A18" w:rsidP="00D031B6">
      <w:pPr>
        <w:jc w:val="both"/>
        <w:rPr>
          <w:b/>
          <w:bCs/>
        </w:rPr>
      </w:pPr>
    </w:p>
    <w:p w14:paraId="63DE627F" w14:textId="77777777" w:rsidR="00D031B6" w:rsidRPr="00CF4C6E" w:rsidRDefault="00D031B6" w:rsidP="000F0C65">
      <w:pPr>
        <w:autoSpaceDE w:val="0"/>
        <w:autoSpaceDN w:val="0"/>
        <w:adjustRightInd w:val="0"/>
        <w:rPr>
          <w:rFonts w:eastAsia="Calibri"/>
        </w:rPr>
      </w:pPr>
    </w:p>
    <w:p w14:paraId="1FD24105" w14:textId="336B0BA5" w:rsidR="00274388" w:rsidRDefault="00D031B6" w:rsidP="00D008C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F4C6E">
        <w:rPr>
          <w:rFonts w:eastAsia="Calibri"/>
          <w:b/>
          <w:bCs/>
        </w:rPr>
        <w:t>Art. 1</w:t>
      </w:r>
      <w:r w:rsidR="000F0C65">
        <w:rPr>
          <w:rFonts w:eastAsia="Calibri"/>
          <w:b/>
          <w:bCs/>
        </w:rPr>
        <w:t>º</w:t>
      </w:r>
      <w:r w:rsidR="000F0C65" w:rsidRPr="000F0C65">
        <w:rPr>
          <w:rFonts w:eastAsia="Calibri"/>
        </w:rPr>
        <w:t xml:space="preserve"> </w:t>
      </w:r>
      <w:r w:rsidR="00D008C1" w:rsidRPr="00D008C1">
        <w:rPr>
          <w:rFonts w:eastAsia="Calibri"/>
        </w:rPr>
        <w:t>Nos termos do§ 8° do artigo 54 da Resolução nº 5 de 23 de abril de 2001</w:t>
      </w:r>
      <w:r w:rsidR="00D008C1">
        <w:rPr>
          <w:rFonts w:eastAsia="Calibri"/>
        </w:rPr>
        <w:t xml:space="preserve"> </w:t>
      </w:r>
      <w:r w:rsidR="00D008C1" w:rsidRPr="00D008C1">
        <w:rPr>
          <w:rFonts w:eastAsia="Calibri"/>
        </w:rPr>
        <w:t>(Regimento Interno da Câmara Municipal de Mogi das Cruzes), fica prorrogada por 180 dias, o</w:t>
      </w:r>
      <w:r w:rsidR="00D008C1">
        <w:rPr>
          <w:rFonts w:eastAsia="Calibri"/>
        </w:rPr>
        <w:t xml:space="preserve"> </w:t>
      </w:r>
      <w:r w:rsidR="00D008C1" w:rsidRPr="00D008C1">
        <w:rPr>
          <w:rFonts w:eastAsia="Calibri"/>
        </w:rPr>
        <w:t>prazo de funcionamento da Comissão Especial de Vereadores (CEV) constituída pela Resolução</w:t>
      </w:r>
      <w:r w:rsidR="00D008C1">
        <w:rPr>
          <w:rFonts w:eastAsia="Calibri"/>
        </w:rPr>
        <w:t xml:space="preserve"> </w:t>
      </w:r>
      <w:r w:rsidR="00D008C1" w:rsidRPr="00D008C1">
        <w:rPr>
          <w:rFonts w:eastAsia="Calibri"/>
        </w:rPr>
        <w:t>75/23 e nomeado pelo Ato da presidência 51/23, para promover debates, estudos técnicos e</w:t>
      </w:r>
      <w:r w:rsidR="00D008C1">
        <w:rPr>
          <w:rFonts w:eastAsia="Calibri"/>
        </w:rPr>
        <w:t xml:space="preserve"> </w:t>
      </w:r>
      <w:r w:rsidR="00D008C1" w:rsidRPr="00D008C1">
        <w:rPr>
          <w:rFonts w:eastAsia="Calibri"/>
        </w:rPr>
        <w:t>especializados em busca de soluções junto aos órgãos competentes nas esferas de governo</w:t>
      </w:r>
      <w:r w:rsidR="00D008C1">
        <w:rPr>
          <w:rFonts w:eastAsia="Calibri"/>
        </w:rPr>
        <w:t xml:space="preserve"> </w:t>
      </w:r>
      <w:r w:rsidR="00D008C1" w:rsidRPr="00D008C1">
        <w:rPr>
          <w:rFonts w:eastAsia="Calibri"/>
        </w:rPr>
        <w:t xml:space="preserve">estadual, Municipal e federal, para a </w:t>
      </w:r>
      <w:r w:rsidR="00D008C1" w:rsidRPr="00D008C1">
        <w:rPr>
          <w:rFonts w:eastAsia="Calibri"/>
        </w:rPr>
        <w:t>resolução</w:t>
      </w:r>
      <w:r w:rsidR="00D008C1" w:rsidRPr="00D008C1">
        <w:rPr>
          <w:rFonts w:eastAsia="Calibri"/>
        </w:rPr>
        <w:t xml:space="preserve"> do problema de moradia, e a preservação da</w:t>
      </w:r>
      <w:r w:rsidR="00D008C1">
        <w:rPr>
          <w:rFonts w:eastAsia="Calibri"/>
        </w:rPr>
        <w:t xml:space="preserve"> </w:t>
      </w:r>
      <w:r w:rsidR="00D008C1" w:rsidRPr="00D008C1">
        <w:rPr>
          <w:rFonts w:eastAsia="Calibri"/>
        </w:rPr>
        <w:t xml:space="preserve">história, arquitetura e o cemitério do Hospital Dr. Arnaldo </w:t>
      </w:r>
      <w:proofErr w:type="spellStart"/>
      <w:r w:rsidR="00D008C1" w:rsidRPr="00D008C1">
        <w:rPr>
          <w:rFonts w:eastAsia="Calibri"/>
        </w:rPr>
        <w:t>Pezzuti</w:t>
      </w:r>
      <w:proofErr w:type="spellEnd"/>
      <w:r w:rsidR="00D008C1" w:rsidRPr="00D008C1">
        <w:rPr>
          <w:rFonts w:eastAsia="Calibri"/>
        </w:rPr>
        <w:t xml:space="preserve"> Cavalcante.</w:t>
      </w:r>
    </w:p>
    <w:p w14:paraId="0432146E" w14:textId="77777777" w:rsidR="009F0252" w:rsidRPr="00274388" w:rsidRDefault="009F0252" w:rsidP="00620AC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2B746FE" w14:textId="257DDB82" w:rsidR="00274388" w:rsidRPr="00274388" w:rsidRDefault="00274388" w:rsidP="00620AC5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20AC5">
        <w:rPr>
          <w:rFonts w:eastAsia="Calibri"/>
          <w:b/>
          <w:bCs/>
        </w:rPr>
        <w:t xml:space="preserve">Art. </w:t>
      </w:r>
      <w:r w:rsidR="00D008C1">
        <w:rPr>
          <w:rFonts w:eastAsia="Calibri"/>
          <w:b/>
          <w:bCs/>
        </w:rPr>
        <w:t>2</w:t>
      </w:r>
      <w:r w:rsidR="00620AC5" w:rsidRPr="00620AC5">
        <w:rPr>
          <w:rFonts w:eastAsia="Calibri"/>
          <w:b/>
          <w:bCs/>
        </w:rPr>
        <w:t>º</w:t>
      </w:r>
      <w:r w:rsidR="00620AC5">
        <w:rPr>
          <w:rFonts w:eastAsia="Calibri"/>
        </w:rPr>
        <w:t xml:space="preserve"> </w:t>
      </w:r>
      <w:r w:rsidRPr="00274388">
        <w:rPr>
          <w:rFonts w:eastAsia="Calibri"/>
        </w:rPr>
        <w:t>Esta Resolução entrará em vigor na data de sua publicação</w:t>
      </w:r>
      <w:r w:rsidR="00D008C1">
        <w:rPr>
          <w:rFonts w:eastAsia="Calibri"/>
        </w:rPr>
        <w:t>.</w:t>
      </w:r>
    </w:p>
    <w:p w14:paraId="1E75963F" w14:textId="77777777" w:rsidR="00D031B6" w:rsidRDefault="00D031B6" w:rsidP="00D031B6">
      <w:pPr>
        <w:autoSpaceDE w:val="0"/>
        <w:autoSpaceDN w:val="0"/>
        <w:adjustRightInd w:val="0"/>
      </w:pPr>
    </w:p>
    <w:p w14:paraId="58F56E6B" w14:textId="77777777" w:rsidR="00620AC5" w:rsidRDefault="00620AC5" w:rsidP="007B7A18">
      <w:pPr>
        <w:ind w:firstLine="4502"/>
        <w:jc w:val="both"/>
      </w:pPr>
    </w:p>
    <w:p w14:paraId="5180F629" w14:textId="1B73DB46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D008C1">
        <w:t>18</w:t>
      </w:r>
      <w:r w:rsidR="00CF0BA1">
        <w:t xml:space="preserve"> </w:t>
      </w:r>
      <w:r w:rsidR="002D7B62">
        <w:t xml:space="preserve">de </w:t>
      </w:r>
      <w:r w:rsidR="00D008C1">
        <w:t>março</w:t>
      </w:r>
      <w:r w:rsidR="002D7B62">
        <w:t xml:space="preserve"> de 202</w:t>
      </w:r>
      <w:r w:rsidR="00CF4C6E">
        <w:t>4</w:t>
      </w:r>
      <w:r w:rsidR="002D7B62">
        <w:t>, 46</w:t>
      </w:r>
      <w:r w:rsidR="00323884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FD3005C" w:rsidR="002D7B62" w:rsidRDefault="00CF4C6E" w:rsidP="007B7A18">
      <w:pPr>
        <w:jc w:val="center"/>
      </w:pPr>
      <w:r>
        <w:t>JOSÉ FRANCIMÁRIO VIEIRA DE MACEDO</w:t>
      </w:r>
    </w:p>
    <w:p w14:paraId="779BF1C7" w14:textId="00BA6DD0" w:rsidR="002D7B62" w:rsidRDefault="002D7B62" w:rsidP="007B7A18">
      <w:pPr>
        <w:jc w:val="center"/>
      </w:pPr>
      <w:r>
        <w:t>Pre</w:t>
      </w:r>
      <w:r w:rsidR="00222E4A">
        <w:t>sidente</w:t>
      </w:r>
      <w:r>
        <w:t xml:space="preserve"> </w:t>
      </w:r>
      <w:r w:rsidR="00CF4C6E">
        <w:t>da Câmara</w:t>
      </w:r>
    </w:p>
    <w:p w14:paraId="53EF3A4C" w14:textId="77777777" w:rsidR="002D7B62" w:rsidRDefault="002D7B62" w:rsidP="00222E4A">
      <w:pPr>
        <w:jc w:val="both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5C0D4BEF" w:rsidR="007B7A18" w:rsidRDefault="00D008C1" w:rsidP="007B7A18">
      <w:pPr>
        <w:ind w:firstLine="4502"/>
        <w:jc w:val="both"/>
      </w:pPr>
      <w:r>
        <w:t xml:space="preserve">Registrada na </w:t>
      </w:r>
      <w:r w:rsidR="00222E4A">
        <w:t>Secretaria Legislativa da Câmara Municipal de Mogi das Cruzes,</w:t>
      </w:r>
      <w:r w:rsidR="00862484">
        <w:t xml:space="preserve"> </w:t>
      </w:r>
      <w:r w:rsidR="00D0400C">
        <w:t xml:space="preserve">em </w:t>
      </w:r>
      <w:r>
        <w:t>18</w:t>
      </w:r>
      <w:r w:rsidR="00222E4A">
        <w:t xml:space="preserve"> de </w:t>
      </w:r>
      <w:r>
        <w:t>março</w:t>
      </w:r>
      <w:r w:rsidR="00CF4C6E">
        <w:t xml:space="preserve"> </w:t>
      </w:r>
      <w:r w:rsidR="00222E4A">
        <w:t>de 202</w:t>
      </w:r>
      <w:r w:rsidR="00CF4C6E">
        <w:t>4</w:t>
      </w:r>
      <w:r w:rsidR="00222E4A">
        <w:t>, 46</w:t>
      </w:r>
      <w:r w:rsidR="00EB677A">
        <w:t>3</w:t>
      </w:r>
      <w:r w:rsidR="00222E4A">
        <w:t>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28C4E581" w14:textId="0F883612" w:rsidR="00222E4A" w:rsidRDefault="00446DF3" w:rsidP="00446DF3">
      <w:pPr>
        <w:jc w:val="center"/>
      </w:pPr>
      <w:r>
        <w:t xml:space="preserve">AUTORIA DO PROJETO: </w:t>
      </w:r>
      <w:proofErr w:type="spellStart"/>
      <w:r w:rsidR="00D008C1">
        <w:t>Iduigues</w:t>
      </w:r>
      <w:proofErr w:type="spellEnd"/>
      <w:r w:rsidR="00D008C1">
        <w:t xml:space="preserve"> Ferreira Martins e outros</w:t>
      </w:r>
      <w:r w:rsidR="00862484">
        <w:t>)</w:t>
      </w:r>
    </w:p>
    <w:p w14:paraId="56790201" w14:textId="77777777" w:rsidR="00446DF3" w:rsidRDefault="00446DF3" w:rsidP="007B7A18">
      <w:pPr>
        <w:ind w:firstLine="4502"/>
        <w:jc w:val="both"/>
      </w:pPr>
    </w:p>
    <w:p w14:paraId="15449A56" w14:textId="77777777" w:rsidR="00446DF3" w:rsidRDefault="00446DF3" w:rsidP="007B7A18">
      <w:pPr>
        <w:ind w:firstLine="4502"/>
        <w:jc w:val="both"/>
      </w:pPr>
    </w:p>
    <w:p w14:paraId="6800583A" w14:textId="77777777" w:rsidR="007B7A18" w:rsidRDefault="007B7A18" w:rsidP="007B7A18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210E3023" w14:textId="77777777" w:rsidR="00A92EFF" w:rsidRDefault="00A92EFF" w:rsidP="007B7A18">
      <w:pPr>
        <w:jc w:val="both"/>
        <w:rPr>
          <w:color w:val="FF0000"/>
        </w:rPr>
      </w:pPr>
    </w:p>
    <w:sectPr w:rsidR="00A92EF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6B76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58F2"/>
    <w:rsid w:val="000D6C3E"/>
    <w:rsid w:val="000E31F5"/>
    <w:rsid w:val="000F0C6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77E7F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72E7"/>
    <w:rsid w:val="00220072"/>
    <w:rsid w:val="00222E4A"/>
    <w:rsid w:val="0022412A"/>
    <w:rsid w:val="00235BB1"/>
    <w:rsid w:val="00241F76"/>
    <w:rsid w:val="002450BD"/>
    <w:rsid w:val="002573AB"/>
    <w:rsid w:val="002715E7"/>
    <w:rsid w:val="00272852"/>
    <w:rsid w:val="00273CF5"/>
    <w:rsid w:val="00274388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158B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23884"/>
    <w:rsid w:val="00324DA4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0DA1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753"/>
    <w:rsid w:val="00604CAE"/>
    <w:rsid w:val="006071B3"/>
    <w:rsid w:val="006075B7"/>
    <w:rsid w:val="0061059C"/>
    <w:rsid w:val="006112E5"/>
    <w:rsid w:val="00612B31"/>
    <w:rsid w:val="00615302"/>
    <w:rsid w:val="0061796F"/>
    <w:rsid w:val="00620AC5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6E49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FE2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4EFC"/>
    <w:rsid w:val="00790A70"/>
    <w:rsid w:val="00793CB5"/>
    <w:rsid w:val="007A18FC"/>
    <w:rsid w:val="007A4A1B"/>
    <w:rsid w:val="007A78B7"/>
    <w:rsid w:val="007A7DAC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01B2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64A1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252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0F5"/>
    <w:rsid w:val="00A75108"/>
    <w:rsid w:val="00A8649D"/>
    <w:rsid w:val="00A87147"/>
    <w:rsid w:val="00A87AAB"/>
    <w:rsid w:val="00A90430"/>
    <w:rsid w:val="00A91D74"/>
    <w:rsid w:val="00A92EFF"/>
    <w:rsid w:val="00A936BB"/>
    <w:rsid w:val="00A94F68"/>
    <w:rsid w:val="00AA0C32"/>
    <w:rsid w:val="00AA120C"/>
    <w:rsid w:val="00AA1AA6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1936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882"/>
    <w:rsid w:val="00B26CC4"/>
    <w:rsid w:val="00B2722B"/>
    <w:rsid w:val="00B27ED9"/>
    <w:rsid w:val="00B3041E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6D2A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5CFB"/>
    <w:rsid w:val="00BE63C6"/>
    <w:rsid w:val="00BE7311"/>
    <w:rsid w:val="00BF17A6"/>
    <w:rsid w:val="00BF25CC"/>
    <w:rsid w:val="00BF2FA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26AF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4C6E"/>
    <w:rsid w:val="00CF7055"/>
    <w:rsid w:val="00D008C1"/>
    <w:rsid w:val="00D031B6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0870"/>
    <w:rsid w:val="00D41898"/>
    <w:rsid w:val="00D44715"/>
    <w:rsid w:val="00D54273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ACE"/>
    <w:rsid w:val="00E070FF"/>
    <w:rsid w:val="00E133C9"/>
    <w:rsid w:val="00E150D0"/>
    <w:rsid w:val="00E1585F"/>
    <w:rsid w:val="00E20AFB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2B4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2024-03-28T20:28:00Z</dcterms:created>
  <dcterms:modified xsi:type="dcterms:W3CDTF">2024-03-28T20:31:00Z</dcterms:modified>
</cp:coreProperties>
</file>