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8FEF4A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BA084E">
        <w:rPr>
          <w:b/>
          <w:bCs/>
        </w:rPr>
        <w:t>50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091EA9">
        <w:rPr>
          <w:b/>
          <w:bCs/>
        </w:rPr>
        <w:t>1</w:t>
      </w:r>
      <w:r w:rsidR="00BA084E">
        <w:rPr>
          <w:b/>
          <w:bCs/>
        </w:rPr>
        <w:t>3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133F0E">
        <w:rPr>
          <w:b/>
          <w:bCs/>
        </w:rPr>
        <w:t>MAIO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2323CAAE" w:rsidR="00467D99" w:rsidRDefault="00091EA9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BA084E">
        <w:rPr>
          <w:rFonts w:eastAsia="Calibri"/>
        </w:rPr>
        <w:t>eclara de utilidade pública a Associação Flamejante de Esporte, Educação, Cultura e Laser – CNPJ 54.918.126/0001-79.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45423145" w14:textId="3FE8A75C" w:rsidR="00BA084E" w:rsidRPr="00BA084E" w:rsidRDefault="00EC081A" w:rsidP="00BA084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BA084E" w:rsidRPr="00BA084E">
        <w:rPr>
          <w:rFonts w:eastAsia="Calibri"/>
        </w:rPr>
        <w:t>Fica declarada de utilidade pública municipal a</w:t>
      </w:r>
      <w:r w:rsidR="00BA084E" w:rsidRPr="00BA084E">
        <w:rPr>
          <w:rFonts w:eastAsia="Calibri"/>
        </w:rPr>
        <w:t xml:space="preserve"> </w:t>
      </w:r>
      <w:r w:rsidR="00BA084E" w:rsidRPr="00BA084E">
        <w:rPr>
          <w:rFonts w:eastAsia="Calibri"/>
        </w:rPr>
        <w:t>Associação Flamejante de Esporte, Educação, Cultura e Lazer,</w:t>
      </w:r>
      <w:r w:rsidR="00BA084E" w:rsidRPr="00BA084E">
        <w:rPr>
          <w:rFonts w:eastAsia="Calibri"/>
        </w:rPr>
        <w:t xml:space="preserve"> </w:t>
      </w:r>
      <w:r w:rsidR="00BA084E" w:rsidRPr="00BA084E">
        <w:rPr>
          <w:rFonts w:eastAsia="Calibri"/>
        </w:rPr>
        <w:t>entidade civil sem fins lucrativos, com CNPJ- 54.918.126/0001-79. Com endereço na Avenida Presidente Castelo Branco, nº 2001,</w:t>
      </w:r>
      <w:r w:rsidR="00BA084E" w:rsidRPr="00BA084E">
        <w:rPr>
          <w:rFonts w:eastAsia="Calibri"/>
        </w:rPr>
        <w:t xml:space="preserve"> </w:t>
      </w:r>
      <w:r w:rsidR="00BA084E" w:rsidRPr="00BA084E">
        <w:rPr>
          <w:rFonts w:eastAsia="Calibri"/>
        </w:rPr>
        <w:t xml:space="preserve">sala 2, Cezar de Souza, Mogi das </w:t>
      </w:r>
      <w:r w:rsidR="0080181E">
        <w:rPr>
          <w:rFonts w:eastAsia="Calibri"/>
        </w:rPr>
        <w:t>C</w:t>
      </w:r>
      <w:r w:rsidR="00BA084E" w:rsidRPr="00BA084E">
        <w:rPr>
          <w:rFonts w:eastAsia="Calibri"/>
        </w:rPr>
        <w:t>ruzes/SP, Sede e foro neste</w:t>
      </w:r>
      <w:r w:rsidR="00BA084E" w:rsidRPr="00BA084E">
        <w:rPr>
          <w:rFonts w:eastAsia="Calibri"/>
        </w:rPr>
        <w:t xml:space="preserve"> </w:t>
      </w:r>
      <w:r w:rsidR="00BA084E" w:rsidRPr="00BA084E">
        <w:rPr>
          <w:rFonts w:eastAsia="Calibri"/>
        </w:rPr>
        <w:t>Município de Mogi das Cruzes.</w:t>
      </w:r>
    </w:p>
    <w:p w14:paraId="372E0388" w14:textId="77777777" w:rsidR="00BA084E" w:rsidRPr="00BA084E" w:rsidRDefault="00BA084E" w:rsidP="00BA084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9F75FFA" w14:textId="6D284884" w:rsidR="00F908F0" w:rsidRPr="00BA084E" w:rsidRDefault="00BA084E" w:rsidP="00BA084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>Art. 2</w:t>
      </w:r>
      <w:r w:rsidRPr="00BA084E">
        <w:rPr>
          <w:rFonts w:eastAsia="Calibri"/>
          <w:b/>
          <w:bCs/>
        </w:rPr>
        <w:t>º</w:t>
      </w:r>
      <w:r w:rsidRPr="00BA084E">
        <w:rPr>
          <w:rFonts w:eastAsia="Calibri"/>
          <w:b/>
          <w:bCs/>
        </w:rPr>
        <w:t xml:space="preserve"> </w:t>
      </w:r>
      <w:r w:rsidRPr="00BA084E">
        <w:rPr>
          <w:rFonts w:eastAsia="Calibri"/>
        </w:rPr>
        <w:t>Esta lei entrará em vigor na data de sua</w:t>
      </w:r>
      <w:r w:rsidRPr="00BA084E">
        <w:rPr>
          <w:rFonts w:eastAsia="Calibri"/>
        </w:rPr>
        <w:t xml:space="preserve"> </w:t>
      </w:r>
      <w:r w:rsidRPr="00BA084E">
        <w:rPr>
          <w:rFonts w:eastAsia="Calibri"/>
        </w:rPr>
        <w:t>publicação, revogadas as disposições em contrário.</w:t>
      </w:r>
    </w:p>
    <w:p w14:paraId="572BA8C7" w14:textId="77777777" w:rsidR="00F908F0" w:rsidRDefault="00F908F0" w:rsidP="002214C2">
      <w:pPr>
        <w:ind w:firstLine="4502"/>
        <w:jc w:val="both"/>
        <w:rPr>
          <w:b/>
          <w:bCs/>
        </w:rPr>
      </w:pPr>
    </w:p>
    <w:p w14:paraId="458BE79D" w14:textId="77777777" w:rsidR="00BA084E" w:rsidRDefault="00BA084E" w:rsidP="002214C2">
      <w:pPr>
        <w:ind w:firstLine="4502"/>
        <w:jc w:val="both"/>
        <w:rPr>
          <w:b/>
          <w:bCs/>
        </w:rPr>
      </w:pPr>
    </w:p>
    <w:p w14:paraId="1B24EB08" w14:textId="4229C307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091EA9">
        <w:t>21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2C896A76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091EA9">
        <w:t>21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59A5445A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 Johnny Fernandes da Silveira</w:t>
      </w:r>
      <w:r w:rsidR="00091EA9">
        <w:t>)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0916" w14:textId="77777777" w:rsidR="003413D0" w:rsidRDefault="003413D0" w:rsidP="00EE5992">
      <w:r>
        <w:separator/>
      </w:r>
    </w:p>
  </w:endnote>
  <w:endnote w:type="continuationSeparator" w:id="0">
    <w:p w14:paraId="6A0393F1" w14:textId="77777777" w:rsidR="003413D0" w:rsidRDefault="003413D0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8C6D" w14:textId="77777777" w:rsidR="003413D0" w:rsidRDefault="003413D0" w:rsidP="00EE5992">
      <w:r>
        <w:separator/>
      </w:r>
    </w:p>
  </w:footnote>
  <w:footnote w:type="continuationSeparator" w:id="0">
    <w:p w14:paraId="7F7C2235" w14:textId="77777777" w:rsidR="003413D0" w:rsidRDefault="003413D0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2026-05-22T13:52:00Z</dcterms:created>
  <dcterms:modified xsi:type="dcterms:W3CDTF">2026-05-22T13:56:00Z</dcterms:modified>
</cp:coreProperties>
</file>