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2A0ECA3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EB1F0F">
        <w:rPr>
          <w:b/>
          <w:bCs/>
        </w:rPr>
        <w:t>6</w:t>
      </w:r>
      <w:r w:rsidR="00CC16D6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B1F0F">
        <w:rPr>
          <w:b/>
          <w:bCs/>
        </w:rPr>
        <w:t>06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EB1F0F">
        <w:rPr>
          <w:b/>
          <w:bCs/>
        </w:rPr>
        <w:t>DEZEMBRO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818283" w14:textId="367B1C76" w:rsidR="005B4A89" w:rsidRDefault="00EE63C3" w:rsidP="005B4A8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</w:t>
      </w:r>
      <w:r w:rsidR="000F2DA8">
        <w:rPr>
          <w:rFonts w:eastAsia="Calibri"/>
        </w:rPr>
        <w:t xml:space="preserve">sobre </w:t>
      </w:r>
      <w:r w:rsidR="00EB1F0F">
        <w:rPr>
          <w:rFonts w:eastAsia="Calibri"/>
        </w:rPr>
        <w:t xml:space="preserve">declaração de utilidade pública </w:t>
      </w:r>
      <w:r w:rsidR="00CC16D6">
        <w:rPr>
          <w:rFonts w:eastAsia="Calibri"/>
        </w:rPr>
        <w:t>da entidade que especifica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3AA1E182" w14:textId="358F0062" w:rsidR="00490027" w:rsidRPr="00E83CE8" w:rsidRDefault="00241C2B" w:rsidP="00E83CE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E83CE8" w:rsidRPr="00E83CE8">
        <w:rPr>
          <w:rFonts w:eastAsia="Calibri"/>
        </w:rPr>
        <w:t xml:space="preserve">Fica declarado de utilidade pública municipal a Associação </w:t>
      </w:r>
      <w:r w:rsidR="00CC16D6">
        <w:rPr>
          <w:rFonts w:eastAsia="Calibri"/>
        </w:rPr>
        <w:t>Cristã Beneficente Alvorecer, associação sem fins lucrativos inscrito no CNPJ nº 46.107.901/0001-88, com sede e foro no município de Mogi das Cruzes – SP.</w:t>
      </w:r>
    </w:p>
    <w:p w14:paraId="39FAC863" w14:textId="77777777" w:rsidR="00E83CE8" w:rsidRDefault="00E83CE8" w:rsidP="009C356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61276F4" w14:textId="7B279E8F" w:rsidR="005B4A89" w:rsidRDefault="005B4A89" w:rsidP="009C35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B4A89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5B4A89">
        <w:rPr>
          <w:rFonts w:eastAsia="Calibri"/>
          <w:b/>
          <w:bCs/>
        </w:rPr>
        <w:t xml:space="preserve"> </w:t>
      </w:r>
      <w:r w:rsidR="009C356C" w:rsidRPr="009C356C">
        <w:rPr>
          <w:rFonts w:eastAsia="Calibri"/>
        </w:rPr>
        <w:t>Esta lei entrará em vigor na data de sua publicação</w:t>
      </w:r>
      <w:r w:rsidR="000B1BE9">
        <w:rPr>
          <w:rFonts w:eastAsia="Calibri"/>
        </w:rPr>
        <w:t>.</w:t>
      </w:r>
    </w:p>
    <w:p w14:paraId="076D7FD4" w14:textId="77777777" w:rsidR="00A434E9" w:rsidRDefault="00A434E9" w:rsidP="00647890">
      <w:pPr>
        <w:ind w:firstLine="4502"/>
        <w:jc w:val="both"/>
      </w:pPr>
    </w:p>
    <w:p w14:paraId="046437F0" w14:textId="77777777" w:rsidR="005B4A89" w:rsidRDefault="005B4A89" w:rsidP="00647890">
      <w:pPr>
        <w:ind w:firstLine="4502"/>
        <w:jc w:val="both"/>
      </w:pPr>
    </w:p>
    <w:p w14:paraId="1D46EEDA" w14:textId="29A31A97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0B1BE9">
        <w:t>06</w:t>
      </w:r>
      <w:r w:rsidR="00647890">
        <w:t xml:space="preserve"> de </w:t>
      </w:r>
      <w:r w:rsidR="000B1BE9">
        <w:t>dezembro</w:t>
      </w:r>
      <w:r w:rsidR="00774589">
        <w:t xml:space="preserve"> </w:t>
      </w:r>
      <w:r w:rsidR="00647890">
        <w:t>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2470274D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0B1BE9">
        <w:t>06</w:t>
      </w:r>
      <w:r w:rsidR="004D2E19">
        <w:t xml:space="preserve"> </w:t>
      </w:r>
      <w:r w:rsidR="00682BF4">
        <w:t xml:space="preserve">de </w:t>
      </w:r>
      <w:r w:rsidR="000B1BE9">
        <w:t>dezembro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728CA723" w:rsidR="006A5278" w:rsidRDefault="006A5278" w:rsidP="00957AC7">
      <w:pPr>
        <w:jc w:val="center"/>
      </w:pPr>
      <w:r>
        <w:t>(AUTORIA DO PROJETO: VEREADOR</w:t>
      </w:r>
      <w:r w:rsidR="00EE63C3">
        <w:t xml:space="preserve"> </w:t>
      </w:r>
      <w:r w:rsidR="00CC16D6">
        <w:t>OSVALDO SILVA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1BE9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2024-12-26T14:41:00Z</dcterms:created>
  <dcterms:modified xsi:type="dcterms:W3CDTF">2024-12-26T14:44:00Z</dcterms:modified>
</cp:coreProperties>
</file>