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782D5D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A05552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F1B8100" w:rsidR="006B7706" w:rsidRDefault="00C818F7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</w:t>
      </w:r>
      <w:r w:rsidR="00A05552">
        <w:rPr>
          <w:rFonts w:eastAsia="Calibri"/>
        </w:rPr>
        <w:t>declaração de utilidade pública Municipal (ONG) Núcleo Mágico Criança Feliz.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2829AAFD" w14:textId="06DD17C8" w:rsidR="00A05552" w:rsidRPr="00A05552" w:rsidRDefault="00241C2B" w:rsidP="00A055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05552" w:rsidRPr="00A05552">
        <w:rPr>
          <w:rFonts w:eastAsia="Calibri"/>
        </w:rPr>
        <w:t>Fica declarada de utilidade pública municipal a Organização Não</w:t>
      </w:r>
      <w:r w:rsidR="00A05552">
        <w:rPr>
          <w:rFonts w:eastAsia="Calibri"/>
        </w:rPr>
        <w:t xml:space="preserve"> </w:t>
      </w:r>
      <w:r w:rsidR="00A05552" w:rsidRPr="00A05552">
        <w:rPr>
          <w:rFonts w:eastAsia="Calibri"/>
        </w:rPr>
        <w:t>Governamental (ONG) Núcleo Mágico Criança Feliz, com sede em Mogi das Cruzes,</w:t>
      </w:r>
      <w:r w:rsidR="00A05552">
        <w:rPr>
          <w:rFonts w:eastAsia="Calibri"/>
        </w:rPr>
        <w:t xml:space="preserve"> </w:t>
      </w:r>
      <w:r w:rsidR="00A05552" w:rsidRPr="00A05552">
        <w:rPr>
          <w:rFonts w:eastAsia="Calibri"/>
        </w:rPr>
        <w:t>localizada na Rua Jugurtha Lourival Glória, nº 24, Bairro Mogi Moderno, CEP 08.717-480,</w:t>
      </w:r>
      <w:r w:rsidR="00A05552">
        <w:rPr>
          <w:rFonts w:eastAsia="Calibri"/>
        </w:rPr>
        <w:t xml:space="preserve"> </w:t>
      </w:r>
      <w:r w:rsidR="00A05552" w:rsidRPr="00A05552">
        <w:rPr>
          <w:rFonts w:eastAsia="Calibri"/>
        </w:rPr>
        <w:t xml:space="preserve">sob número de inscrição </w:t>
      </w:r>
      <w:r w:rsidR="00A05552">
        <w:rPr>
          <w:rFonts w:eastAsia="Calibri"/>
        </w:rPr>
        <w:t>55</w:t>
      </w:r>
      <w:r w:rsidR="00A05552" w:rsidRPr="00A05552">
        <w:rPr>
          <w:rFonts w:eastAsia="Calibri"/>
        </w:rPr>
        <w:t>.189.400/0001-89 (Matriz).</w:t>
      </w:r>
    </w:p>
    <w:p w14:paraId="2695369F" w14:textId="77777777" w:rsidR="00A05552" w:rsidRDefault="00A05552" w:rsidP="00A0555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C17CAD7" w14:textId="33AA47E7" w:rsidR="000B34F8" w:rsidRDefault="00A05552" w:rsidP="00A0555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05552">
        <w:rPr>
          <w:rFonts w:eastAsia="Calibri"/>
          <w:b/>
          <w:bCs/>
        </w:rPr>
        <w:t xml:space="preserve">Art. 2° </w:t>
      </w:r>
      <w:r w:rsidRPr="00A05552">
        <w:rPr>
          <w:rFonts w:eastAsia="Calibri"/>
        </w:rPr>
        <w:t>Esta Lei entra em vigor na data de sua publicação.</w:t>
      </w:r>
    </w:p>
    <w:p w14:paraId="633016B1" w14:textId="77777777" w:rsidR="000B34F8" w:rsidRDefault="000B34F8" w:rsidP="000B34F8">
      <w:pPr>
        <w:autoSpaceDE w:val="0"/>
        <w:autoSpaceDN w:val="0"/>
        <w:adjustRightInd w:val="0"/>
        <w:ind w:firstLine="4502"/>
        <w:jc w:val="both"/>
      </w:pPr>
    </w:p>
    <w:p w14:paraId="237E2EE9" w14:textId="77777777" w:rsidR="00A05552" w:rsidRDefault="00A05552" w:rsidP="000B34F8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533BB6EA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555770">
        <w:t>Ma</w:t>
      </w:r>
      <w:r w:rsidR="000B34F8">
        <w:t>rcos Paulo Tavares Furlan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2025-02-03T18:25:00Z</dcterms:created>
  <dcterms:modified xsi:type="dcterms:W3CDTF">2025-02-03T18:27:00Z</dcterms:modified>
</cp:coreProperties>
</file>