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7C97886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95AB7">
        <w:rPr>
          <w:b/>
          <w:bCs/>
        </w:rPr>
        <w:t>4</w:t>
      </w:r>
      <w:r w:rsidR="0016467A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16467A">
        <w:rPr>
          <w:b/>
          <w:bCs/>
        </w:rPr>
        <w:t>10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23C4FFF" w14:textId="58211E51" w:rsidR="006B7706" w:rsidRPr="005667FF" w:rsidRDefault="0016467A" w:rsidP="006B7706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>Autoriza o Poder Executivo a celebrar Convênio com o Governo do Estado de São Paulo, por intermédio da Secretaria de Segurança Pública, para a finalidade que especifica, e dá outras providências.</w:t>
      </w:r>
    </w:p>
    <w:p w14:paraId="123CDF31" w14:textId="77777777" w:rsidR="00A56A58" w:rsidRDefault="00A56A58" w:rsidP="00C436A5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0D64D947" w14:textId="1FBD1515" w:rsidR="00B95AB7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proofErr w:type="gramStart"/>
      <w:r w:rsidRPr="0016467A">
        <w:rPr>
          <w:rFonts w:eastAsia="Calibri"/>
        </w:rPr>
        <w:t>Faço</w:t>
      </w:r>
      <w:proofErr w:type="gramEnd"/>
      <w:r w:rsidRPr="0016467A">
        <w:rPr>
          <w:rFonts w:eastAsia="Calibri"/>
        </w:rPr>
        <w:t xml:space="preserve"> saber que a Câmara Municipal decreta e eu sanciono a seguinte lei:</w:t>
      </w:r>
    </w:p>
    <w:p w14:paraId="5D88765D" w14:textId="77777777" w:rsidR="003F7E51" w:rsidRDefault="003F7E51" w:rsidP="00E25CA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079E334" w14:textId="6779BF68" w:rsidR="0016467A" w:rsidRPr="0016467A" w:rsidRDefault="00EC081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16467A" w:rsidRPr="0016467A">
        <w:rPr>
          <w:rFonts w:eastAsia="Calibri"/>
        </w:rPr>
        <w:t>Fica o Poder Executivo autorizado a celebrar Convênio com o Governo</w:t>
      </w:r>
      <w:r w:rsidR="0016467A">
        <w:rPr>
          <w:rFonts w:eastAsia="Calibri"/>
        </w:rPr>
        <w:t xml:space="preserve"> </w:t>
      </w:r>
      <w:r w:rsidR="0016467A" w:rsidRPr="0016467A">
        <w:rPr>
          <w:rFonts w:eastAsia="Calibri"/>
        </w:rPr>
        <w:t>do Estado de São Paulo, por inte</w:t>
      </w:r>
      <w:r w:rsidR="0016467A">
        <w:rPr>
          <w:rFonts w:eastAsia="Calibri"/>
        </w:rPr>
        <w:t>rm</w:t>
      </w:r>
      <w:r w:rsidR="0016467A" w:rsidRPr="0016467A">
        <w:rPr>
          <w:rFonts w:eastAsia="Calibri"/>
        </w:rPr>
        <w:t>édio da Secretaria de Segurança Pública, tendo por objeto</w:t>
      </w:r>
      <w:r w:rsidR="0016467A">
        <w:rPr>
          <w:rFonts w:eastAsia="Calibri"/>
        </w:rPr>
        <w:t xml:space="preserve"> </w:t>
      </w:r>
      <w:r w:rsidR="0016467A" w:rsidRPr="0016467A">
        <w:rPr>
          <w:rFonts w:eastAsia="Calibri"/>
        </w:rPr>
        <w:t>o repasse do valor de R$ 240.000,00 (duzentos e quarenta mil reais) ao Município, destinado</w:t>
      </w:r>
      <w:r w:rsidR="0016467A">
        <w:rPr>
          <w:rFonts w:eastAsia="Calibri"/>
        </w:rPr>
        <w:t xml:space="preserve"> </w:t>
      </w:r>
      <w:r w:rsidR="0016467A" w:rsidRPr="0016467A">
        <w:rPr>
          <w:rFonts w:eastAsia="Calibri"/>
        </w:rPr>
        <w:t>à aquisição de viaturas, em estrita consonância com as respectivas obrigações, limites, Plano</w:t>
      </w:r>
      <w:r w:rsidR="0016467A">
        <w:rPr>
          <w:rFonts w:eastAsia="Calibri"/>
        </w:rPr>
        <w:t xml:space="preserve"> </w:t>
      </w:r>
      <w:r w:rsidR="0016467A" w:rsidRPr="0016467A">
        <w:rPr>
          <w:rFonts w:eastAsia="Calibri"/>
        </w:rPr>
        <w:t>de Trabalho e demais características do mencionado instrumento, estabelecidos no texto</w:t>
      </w:r>
      <w:r w:rsidR="0016467A">
        <w:rPr>
          <w:rFonts w:eastAsia="Calibri"/>
        </w:rPr>
        <w:t xml:space="preserve"> </w:t>
      </w:r>
      <w:r w:rsidR="0016467A" w:rsidRPr="0016467A">
        <w:rPr>
          <w:rFonts w:eastAsia="Calibri"/>
        </w:rPr>
        <w:t>anexo, que fica fazendo parte integrante da presente lei.</w:t>
      </w:r>
    </w:p>
    <w:p w14:paraId="61CC6E65" w14:textId="77777777" w:rsid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5226C21" w14:textId="3B681DB8" w:rsid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 xml:space="preserve">Parágrafo único. </w:t>
      </w:r>
      <w:r w:rsidRPr="0016467A">
        <w:rPr>
          <w:rFonts w:eastAsia="Calibri"/>
        </w:rPr>
        <w:t>A título de contrapartida, o Município fica autorizado a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alocar ao Convênio, ora objeto de autorização, conforme cronograma de execução financeira,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o valor de R$ 24.000,00 (vinte e quatro mil reais).</w:t>
      </w:r>
    </w:p>
    <w:p w14:paraId="1F7BBB70" w14:textId="77777777" w:rsidR="0016467A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650928" w14:textId="1A2930F4" w:rsidR="0016467A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 xml:space="preserve">Art. 2° </w:t>
      </w:r>
      <w:r w:rsidRPr="0016467A">
        <w:rPr>
          <w:rFonts w:eastAsia="Calibri"/>
        </w:rPr>
        <w:t>Fica autorizado o Poder Executivo a adotar as providências necessárias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à execução do Convênio, ora objeto de celebração, inclusive firmar termos aditivos que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tenham como destinação eventuais ajustes, adequações e/ou pro</w:t>
      </w:r>
      <w:r>
        <w:rPr>
          <w:rFonts w:eastAsia="Calibri"/>
        </w:rPr>
        <w:t>rr</w:t>
      </w:r>
      <w:r w:rsidRPr="0016467A">
        <w:rPr>
          <w:rFonts w:eastAsia="Calibri"/>
        </w:rPr>
        <w:t>ogações direcionadas para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consecução de suas finalidades.</w:t>
      </w:r>
    </w:p>
    <w:p w14:paraId="3FEE3080" w14:textId="77777777" w:rsid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F47AAD8" w14:textId="2E288884" w:rsidR="0016467A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 xml:space="preserve">Art. 3º </w:t>
      </w:r>
      <w:r w:rsidRPr="0016467A">
        <w:rPr>
          <w:rFonts w:eastAsia="Calibri"/>
        </w:rPr>
        <w:t>Fica o Poder Executivo autorizado a abrir créditos adicionais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destinados à execução do Convênio a que se refere o artigo 1° desta lei.</w:t>
      </w:r>
    </w:p>
    <w:p w14:paraId="350A0E29" w14:textId="77777777" w:rsid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CAA22B" w14:textId="5C2977A0" w:rsidR="0016467A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 xml:space="preserve">Art. 4° </w:t>
      </w:r>
      <w:r w:rsidRPr="0016467A">
        <w:rPr>
          <w:rFonts w:eastAsia="Calibri"/>
        </w:rPr>
        <w:t>Outros encargos que o Município vier a assumir com a execução do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referido Convênio, em cumprimento às suas respectivas obrigações, co</w:t>
      </w:r>
      <w:r>
        <w:rPr>
          <w:rFonts w:eastAsia="Calibri"/>
        </w:rPr>
        <w:t>rr</w:t>
      </w:r>
      <w:r w:rsidRPr="0016467A">
        <w:rPr>
          <w:rFonts w:eastAsia="Calibri"/>
        </w:rPr>
        <w:t>erão por conta das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dotações orçamentárias próprias.</w:t>
      </w:r>
    </w:p>
    <w:p w14:paraId="46D32B14" w14:textId="77777777" w:rsid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9806916" w14:textId="1EAE5652" w:rsidR="003F7E51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 xml:space="preserve">Art. 5º </w:t>
      </w:r>
      <w:r w:rsidRPr="0016467A">
        <w:rPr>
          <w:rFonts w:eastAsia="Calibri"/>
        </w:rPr>
        <w:t>Fica o Poder Executivo autorizado a incluir a presente despesa no Plano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Plurianual, na Lei de Diretrizes Orçamentárias e na Lei Orçamentária Anual, atualizando as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metas físicas e financeiras, assim como a previsão da receita, considerando o cronograma de</w:t>
      </w:r>
      <w:r>
        <w:rPr>
          <w:rFonts w:eastAsia="Calibri"/>
        </w:rPr>
        <w:t xml:space="preserve"> </w:t>
      </w:r>
      <w:r w:rsidRPr="0016467A">
        <w:rPr>
          <w:rFonts w:eastAsia="Calibri"/>
        </w:rPr>
        <w:t>desembolso do referido repasse.</w:t>
      </w:r>
    </w:p>
    <w:p w14:paraId="399A9F10" w14:textId="77777777" w:rsidR="00153D38" w:rsidRDefault="00153D38" w:rsidP="00B95AB7">
      <w:pPr>
        <w:autoSpaceDE w:val="0"/>
        <w:autoSpaceDN w:val="0"/>
        <w:adjustRightInd w:val="0"/>
        <w:ind w:firstLine="4502"/>
        <w:jc w:val="both"/>
      </w:pPr>
    </w:p>
    <w:p w14:paraId="22EF8526" w14:textId="5A7D61F2" w:rsidR="0016467A" w:rsidRDefault="0016467A" w:rsidP="00B95AB7">
      <w:pPr>
        <w:autoSpaceDE w:val="0"/>
        <w:autoSpaceDN w:val="0"/>
        <w:adjustRightInd w:val="0"/>
        <w:ind w:firstLine="4502"/>
        <w:jc w:val="both"/>
      </w:pPr>
      <w:r w:rsidRPr="0016467A">
        <w:rPr>
          <w:b/>
          <w:bCs/>
        </w:rPr>
        <w:t xml:space="preserve">Art. 6º </w:t>
      </w:r>
      <w:r w:rsidRPr="0016467A">
        <w:t>Esta lei entrará cm vigor na data de sua publicação</w:t>
      </w:r>
      <w:r>
        <w:t>.</w:t>
      </w:r>
    </w:p>
    <w:p w14:paraId="20A0F901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47065DD3" w14:textId="5DAA236E" w:rsidR="00285E23" w:rsidRDefault="0016467A" w:rsidP="0016467A">
      <w:pPr>
        <w:ind w:firstLine="4502"/>
        <w:jc w:val="both"/>
      </w:pPr>
      <w:r w:rsidRPr="0016467A">
        <w:rPr>
          <w:b/>
          <w:bCs/>
        </w:rPr>
        <w:t xml:space="preserve">PREFEITURA MUNICIPAL DE MOGI DAS CRUZES. </w:t>
      </w:r>
      <w:r w:rsidRPr="0016467A">
        <w:t>1</w:t>
      </w:r>
      <w:r>
        <w:t xml:space="preserve">0 </w:t>
      </w:r>
      <w:r w:rsidRPr="0016467A">
        <w:t>de setembro de</w:t>
      </w:r>
      <w:r>
        <w:t xml:space="preserve"> </w:t>
      </w:r>
      <w:r w:rsidRPr="0016467A">
        <w:t>2025, 465° da Fundação da Cidade de Mogi das Cruzes.</w:t>
      </w:r>
    </w:p>
    <w:p w14:paraId="44F4D12C" w14:textId="77777777" w:rsidR="009B0118" w:rsidRDefault="009B0118" w:rsidP="00DE7C59">
      <w:pPr>
        <w:ind w:firstLine="4502"/>
        <w:jc w:val="both"/>
      </w:pPr>
    </w:p>
    <w:p w14:paraId="2AB9F344" w14:textId="77777777" w:rsidR="0016467A" w:rsidRDefault="0016467A" w:rsidP="00DE7C59">
      <w:pPr>
        <w:ind w:firstLine="4502"/>
        <w:jc w:val="both"/>
      </w:pPr>
    </w:p>
    <w:p w14:paraId="3FBCDAC0" w14:textId="279121D5" w:rsidR="00647890" w:rsidRDefault="0016467A" w:rsidP="00647890">
      <w:pPr>
        <w:jc w:val="center"/>
      </w:pPr>
      <w:r>
        <w:t>MARA PICOLOMINI BERTAIOLLI</w:t>
      </w:r>
    </w:p>
    <w:p w14:paraId="4C274065" w14:textId="63537DB8" w:rsidR="00A76D83" w:rsidRDefault="00AE39DF" w:rsidP="006C488A">
      <w:pPr>
        <w:jc w:val="center"/>
      </w:pPr>
      <w:r>
        <w:t>Pr</w:t>
      </w:r>
      <w:r w:rsidR="006C488A">
        <w:t>e</w:t>
      </w:r>
      <w:r w:rsidR="0016467A">
        <w:t xml:space="preserve">feita de Mogi das Cruzes </w:t>
      </w:r>
    </w:p>
    <w:p w14:paraId="5DD693AC" w14:textId="77777777" w:rsidR="0016467A" w:rsidRDefault="0016467A" w:rsidP="006C488A">
      <w:pPr>
        <w:jc w:val="center"/>
      </w:pPr>
    </w:p>
    <w:p w14:paraId="7C34A68A" w14:textId="2F20DB78" w:rsidR="0016467A" w:rsidRDefault="0016467A" w:rsidP="006C488A">
      <w:pPr>
        <w:jc w:val="center"/>
      </w:pPr>
      <w:r>
        <w:t>NEUSA AIKO HANADA MARIALVA</w:t>
      </w:r>
    </w:p>
    <w:p w14:paraId="2D81497E" w14:textId="0ABA5D66" w:rsidR="0016467A" w:rsidRDefault="0016467A" w:rsidP="006C488A">
      <w:pPr>
        <w:jc w:val="center"/>
      </w:pPr>
      <w:r>
        <w:t>Chefe de Gabinete da Prefeita</w:t>
      </w:r>
    </w:p>
    <w:p w14:paraId="05029DCD" w14:textId="77777777" w:rsidR="0016467A" w:rsidRDefault="0016467A" w:rsidP="006C488A">
      <w:pPr>
        <w:jc w:val="center"/>
      </w:pPr>
    </w:p>
    <w:p w14:paraId="6CE91346" w14:textId="77777777" w:rsidR="0016467A" w:rsidRDefault="0016467A" w:rsidP="006C488A">
      <w:pPr>
        <w:jc w:val="center"/>
      </w:pPr>
    </w:p>
    <w:p w14:paraId="2F29104B" w14:textId="3E84FED6" w:rsidR="0016467A" w:rsidRDefault="0016467A" w:rsidP="006C488A">
      <w:pPr>
        <w:jc w:val="center"/>
      </w:pPr>
      <w:r>
        <w:t>GIOLHERME LUIZ SEVER CARVALHO</w:t>
      </w:r>
    </w:p>
    <w:p w14:paraId="6C0EA0E5" w14:textId="291CF24E" w:rsidR="0016467A" w:rsidRDefault="0016467A" w:rsidP="006C488A">
      <w:pPr>
        <w:jc w:val="center"/>
      </w:pPr>
      <w:r>
        <w:t xml:space="preserve">Secretario de Governo e Transparência </w:t>
      </w:r>
    </w:p>
    <w:p w14:paraId="48BBB81A" w14:textId="77777777" w:rsidR="0016467A" w:rsidRDefault="0016467A" w:rsidP="006C488A">
      <w:pPr>
        <w:jc w:val="center"/>
      </w:pPr>
    </w:p>
    <w:p w14:paraId="5DB62225" w14:textId="77777777" w:rsidR="0016467A" w:rsidRDefault="0016467A" w:rsidP="006C488A">
      <w:pPr>
        <w:jc w:val="center"/>
      </w:pPr>
    </w:p>
    <w:p w14:paraId="66863FE8" w14:textId="3CCFB06E" w:rsidR="0016467A" w:rsidRDefault="0016467A" w:rsidP="006C488A">
      <w:pPr>
        <w:jc w:val="center"/>
      </w:pPr>
      <w:r>
        <w:t>GILBERTO TSUTOMU ITO</w:t>
      </w:r>
    </w:p>
    <w:p w14:paraId="33D176E1" w14:textId="6618CB82" w:rsidR="0016467A" w:rsidRDefault="0016467A" w:rsidP="006C488A">
      <w:pPr>
        <w:jc w:val="center"/>
      </w:pPr>
      <w:r>
        <w:t>Secretário de Segurança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07FBE04A" w14:textId="42803FF8" w:rsidR="003F7E51" w:rsidRDefault="0016467A" w:rsidP="0016467A">
      <w:pPr>
        <w:ind w:firstLine="4502"/>
        <w:jc w:val="both"/>
      </w:pPr>
      <w:r w:rsidRPr="0016467A">
        <w:t>Registrada na Secretaria de Governo e Transparência - Departamento de</w:t>
      </w:r>
      <w:r>
        <w:t xml:space="preserve"> </w:t>
      </w:r>
      <w:r w:rsidRPr="0016467A">
        <w:t xml:space="preserve">Gestão Governamental. Acesso público pelo site: </w:t>
      </w:r>
      <w:hyperlink r:id="rId8" w:history="1">
        <w:r w:rsidRPr="003760F7">
          <w:rPr>
            <w:rStyle w:val="Hyperlink"/>
          </w:rPr>
          <w:t>www.mogidascruzes.sp.gov.br</w:t>
        </w:r>
      </w:hyperlink>
    </w:p>
    <w:p w14:paraId="7E36D717" w14:textId="77777777" w:rsidR="00B95AB7" w:rsidRDefault="00B95AB7" w:rsidP="003B4EA3">
      <w:pPr>
        <w:jc w:val="both"/>
      </w:pPr>
    </w:p>
    <w:p w14:paraId="349D49E5" w14:textId="77777777" w:rsidR="0016467A" w:rsidRDefault="0016467A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BB"/>
    <w:rsid w:val="00A93DBF"/>
    <w:rsid w:val="00A94BA3"/>
    <w:rsid w:val="00A94F68"/>
    <w:rsid w:val="00AA089E"/>
    <w:rsid w:val="00AA120C"/>
    <w:rsid w:val="00AA646E"/>
    <w:rsid w:val="00AB04D5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2025-10-07T13:39:00Z</dcterms:created>
  <dcterms:modified xsi:type="dcterms:W3CDTF">2025-10-07T13:47:00Z</dcterms:modified>
</cp:coreProperties>
</file>